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AEBFA" w14:textId="090CE7C8"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bookmarkStart w:id="0" w:name="_GoBack"/>
      <w:bookmarkEnd w:id="0"/>
      <w:r w:rsidRPr="0098574A">
        <w:rPr>
          <w:rFonts w:ascii="Times New Roman" w:eastAsia="Times New Roman" w:hAnsi="Times New Roman" w:cs="Times New Roman"/>
          <w:b/>
          <w:sz w:val="20"/>
          <w:szCs w:val="20"/>
          <w:lang w:val="en-GB" w:eastAsia="es-ES"/>
        </w:rPr>
        <w:t>S.26.04. - Solvency Capital Requirement – Health underwriting risk</w:t>
      </w:r>
    </w:p>
    <w:p w14:paraId="5AFBB368" w14:textId="77777777"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p>
    <w:p w14:paraId="051E719B" w14:textId="10F323D5"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General Comments:</w:t>
      </w:r>
    </w:p>
    <w:p w14:paraId="1885C746" w14:textId="77777777" w:rsidR="00864C08" w:rsidRPr="0098574A" w:rsidRDefault="00864C08" w:rsidP="00864C08">
      <w:pPr>
        <w:spacing w:after="0" w:line="240" w:lineRule="auto"/>
        <w:rPr>
          <w:rFonts w:ascii="Times New Roman" w:eastAsia="Times New Roman" w:hAnsi="Times New Roman" w:cs="Times New Roman"/>
          <w:sz w:val="20"/>
          <w:szCs w:val="20"/>
          <w:lang w:val="en-GB" w:eastAsia="es-ES"/>
        </w:rPr>
      </w:pPr>
    </w:p>
    <w:p w14:paraId="424B6E63" w14:textId="77777777" w:rsidR="00864C08" w:rsidRPr="0098574A" w:rsidRDefault="00864C08" w:rsidP="00864C08">
      <w:pPr>
        <w:spacing w:after="0" w:line="240" w:lineRule="auto"/>
        <w:jc w:val="both"/>
        <w:rPr>
          <w:rFonts w:ascii="Times New Roman" w:eastAsia="Times New Roman" w:hAnsi="Times New Roman" w:cs="Times New Roman"/>
          <w:sz w:val="20"/>
          <w:szCs w:val="20"/>
          <w:lang w:val="en-GB" w:eastAsia="es-ES"/>
        </w:rPr>
      </w:pPr>
      <w:r w:rsidRPr="0098574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2D6AF8B" w14:textId="77777777" w:rsidR="00864C08" w:rsidRPr="0098574A" w:rsidRDefault="00864C08" w:rsidP="00864C08">
      <w:pPr>
        <w:spacing w:after="0" w:line="240" w:lineRule="auto"/>
        <w:jc w:val="both"/>
        <w:rPr>
          <w:rFonts w:ascii="Times New Roman" w:eastAsia="Times New Roman" w:hAnsi="Times New Roman" w:cs="Times New Roman"/>
          <w:sz w:val="20"/>
          <w:szCs w:val="20"/>
          <w:lang w:val="en-GB" w:eastAsia="es-ES"/>
        </w:rPr>
      </w:pPr>
    </w:p>
    <w:p w14:paraId="611950B2" w14:textId="29F0A21E" w:rsidR="00864C08" w:rsidRPr="0098574A" w:rsidRDefault="00864C08"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 xml:space="preserve">This annex relates to annual submission of information for individual entities, ring fenced-funds, matching </w:t>
      </w:r>
      <w:r w:rsidR="00F272D7" w:rsidRPr="0098574A">
        <w:rPr>
          <w:rFonts w:ascii="Times New Roman" w:hAnsi="Times New Roman" w:cs="Times New Roman"/>
          <w:sz w:val="20"/>
          <w:szCs w:val="20"/>
          <w:lang w:val="en-GB"/>
        </w:rPr>
        <w:t xml:space="preserve">adjustment </w:t>
      </w:r>
      <w:r w:rsidRPr="0098574A">
        <w:rPr>
          <w:rFonts w:ascii="Times New Roman" w:hAnsi="Times New Roman" w:cs="Times New Roman"/>
          <w:sz w:val="20"/>
          <w:szCs w:val="20"/>
          <w:lang w:val="en-GB"/>
        </w:rPr>
        <w:t>portfolios and remaining part.</w:t>
      </w:r>
    </w:p>
    <w:p w14:paraId="23399768" w14:textId="52920559" w:rsidR="00864C08" w:rsidRPr="0098574A" w:rsidRDefault="00864C08"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The variant S.26.04.l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61FA7727" w14:textId="71E09BB7" w:rsidR="00943246" w:rsidRPr="0098574A" w:rsidRDefault="00943246"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 xml:space="preserve">All values shall be reported net of reinsurance and other risk mitigating techniques. </w:t>
      </w:r>
    </w:p>
    <w:tbl>
      <w:tblPr>
        <w:tblW w:w="9458" w:type="dxa"/>
        <w:tblInd w:w="70" w:type="dxa"/>
        <w:tblCellMar>
          <w:left w:w="70" w:type="dxa"/>
          <w:right w:w="70" w:type="dxa"/>
        </w:tblCellMar>
        <w:tblLook w:val="04A0" w:firstRow="1" w:lastRow="0" w:firstColumn="1" w:lastColumn="0" w:noHBand="0" w:noVBand="1"/>
      </w:tblPr>
      <w:tblGrid>
        <w:gridCol w:w="1630"/>
        <w:gridCol w:w="2531"/>
        <w:gridCol w:w="5297"/>
      </w:tblGrid>
      <w:tr w:rsidR="00D27ADE" w:rsidRPr="0098574A" w14:paraId="652C6DB5" w14:textId="77777777" w:rsidTr="0098574A">
        <w:trPr>
          <w:trHeight w:val="46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F5B086F"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tcBorders>
              <w:top w:val="single" w:sz="4" w:space="0" w:color="auto"/>
              <w:left w:val="nil"/>
              <w:bottom w:val="single" w:sz="4" w:space="0" w:color="auto"/>
              <w:right w:val="single" w:sz="4" w:space="0" w:color="auto"/>
            </w:tcBorders>
            <w:shd w:val="clear" w:color="000000" w:fill="FFFFFF"/>
            <w:vAlign w:val="center"/>
          </w:tcPr>
          <w:p w14:paraId="625F7745" w14:textId="5F25139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b/>
                <w:bCs/>
                <w:sz w:val="20"/>
                <w:szCs w:val="20"/>
                <w:lang w:val="en-GB" w:eastAsia="es-ES"/>
              </w:rPr>
              <w:t>ITEM</w:t>
            </w:r>
          </w:p>
        </w:tc>
        <w:tc>
          <w:tcPr>
            <w:tcW w:w="5297" w:type="dxa"/>
            <w:tcBorders>
              <w:top w:val="single" w:sz="4" w:space="0" w:color="auto"/>
              <w:left w:val="nil"/>
              <w:bottom w:val="single" w:sz="4" w:space="0" w:color="auto"/>
              <w:right w:val="single" w:sz="4" w:space="0" w:color="auto"/>
            </w:tcBorders>
            <w:shd w:val="clear" w:color="000000" w:fill="FFFFFF"/>
            <w:vAlign w:val="center"/>
          </w:tcPr>
          <w:p w14:paraId="036F701B" w14:textId="2C6D6525"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b/>
                <w:bCs/>
                <w:sz w:val="20"/>
                <w:szCs w:val="20"/>
                <w:lang w:val="en-GB" w:eastAsia="es-ES"/>
              </w:rPr>
              <w:t>INSTRUCTIONS</w:t>
            </w:r>
          </w:p>
        </w:tc>
      </w:tr>
      <w:tr w:rsidR="00864C08" w:rsidRPr="0098574A" w14:paraId="6304B900" w14:textId="77777777" w:rsidTr="0098574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E3F70E" w14:textId="77777777" w:rsidR="00864C08" w:rsidRPr="0098574A" w:rsidRDefault="00864C08"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Z0010</w:t>
            </w:r>
          </w:p>
          <w:p w14:paraId="464B1C3C" w14:textId="3289B81E" w:rsidR="00864C08" w:rsidRPr="0098574A" w:rsidDel="001866A4"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(A001)</w:t>
            </w:r>
          </w:p>
        </w:tc>
        <w:tc>
          <w:tcPr>
            <w:tcW w:w="2531" w:type="dxa"/>
            <w:tcBorders>
              <w:top w:val="single" w:sz="4" w:space="0" w:color="auto"/>
              <w:left w:val="nil"/>
              <w:bottom w:val="single" w:sz="4" w:space="0" w:color="auto"/>
              <w:right w:val="single" w:sz="4" w:space="0" w:color="auto"/>
            </w:tcBorders>
            <w:shd w:val="clear" w:color="000000" w:fill="FFFFFF"/>
          </w:tcPr>
          <w:p w14:paraId="4A870E80" w14:textId="455FD5BD" w:rsidR="00864C08" w:rsidRPr="0098574A"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Article 112 </w:t>
            </w:r>
          </w:p>
        </w:tc>
        <w:tc>
          <w:tcPr>
            <w:tcW w:w="5297" w:type="dxa"/>
            <w:tcBorders>
              <w:top w:val="single" w:sz="4" w:space="0" w:color="auto"/>
              <w:left w:val="nil"/>
              <w:bottom w:val="single" w:sz="4" w:space="0" w:color="auto"/>
              <w:right w:val="single" w:sz="4" w:space="0" w:color="auto"/>
            </w:tcBorders>
            <w:shd w:val="clear" w:color="000000" w:fill="FFFFFF"/>
          </w:tcPr>
          <w:p w14:paraId="0A52AF19"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2114087B"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1 – Article 112(7) reporting</w:t>
            </w:r>
          </w:p>
          <w:p w14:paraId="3A442323" w14:textId="0896A931" w:rsidR="00864C08" w:rsidRPr="0098574A"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Regular reporting</w:t>
            </w:r>
          </w:p>
        </w:tc>
      </w:tr>
      <w:tr w:rsidR="00864C08" w:rsidRPr="0098574A" w14:paraId="64B099C3" w14:textId="77777777" w:rsidTr="0098574A">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91F143E" w14:textId="7777777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Z0020</w:t>
            </w:r>
          </w:p>
          <w:p w14:paraId="672181AE" w14:textId="7777777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B78DC7C" w14:textId="00C390C8"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Ring-fenced fund,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portfolio or remaining part</w:t>
            </w:r>
          </w:p>
        </w:tc>
        <w:tc>
          <w:tcPr>
            <w:tcW w:w="5297" w:type="dxa"/>
            <w:tcBorders>
              <w:top w:val="single" w:sz="4" w:space="0" w:color="auto"/>
              <w:left w:val="nil"/>
              <w:bottom w:val="single" w:sz="4" w:space="0" w:color="auto"/>
              <w:right w:val="single" w:sz="4" w:space="0" w:color="auto"/>
            </w:tcBorders>
            <w:shd w:val="clear" w:color="000000" w:fill="FFFFFF"/>
            <w:hideMark/>
          </w:tcPr>
          <w:p w14:paraId="5CB6353D" w14:textId="6995E833" w:rsidR="00CE1622" w:rsidRPr="0098574A" w:rsidRDefault="00864C08" w:rsidP="00CE162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Identifies whether the reported figures are with regard to a RFF,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portfolio or to the remaining part. One of the options in the following closed list shall be used:</w:t>
            </w:r>
            <w:r w:rsidRPr="0098574A">
              <w:rPr>
                <w:rFonts w:ascii="Times New Roman" w:eastAsia="Times New Roman" w:hAnsi="Times New Roman" w:cs="Times New Roman"/>
                <w:sz w:val="20"/>
                <w:szCs w:val="20"/>
                <w:lang w:val="en-GB" w:eastAsia="es-ES"/>
              </w:rPr>
              <w:br/>
            </w:r>
            <w:r w:rsidR="00CE1622" w:rsidRPr="0098574A">
              <w:rPr>
                <w:rFonts w:ascii="Times New Roman" w:eastAsia="Times New Roman" w:hAnsi="Times New Roman" w:cs="Times New Roman"/>
                <w:sz w:val="20"/>
                <w:szCs w:val="20"/>
                <w:lang w:val="en-GB" w:eastAsia="es-ES"/>
              </w:rPr>
              <w:t>1 – RFF/MAP</w:t>
            </w:r>
            <w:r w:rsidR="00CE1622" w:rsidRPr="0098574A" w:rsidDel="00C11F0B">
              <w:rPr>
                <w:rFonts w:ascii="Times New Roman" w:eastAsia="Times New Roman" w:hAnsi="Times New Roman" w:cs="Times New Roman"/>
                <w:sz w:val="20"/>
                <w:szCs w:val="20"/>
                <w:lang w:val="en-GB" w:eastAsia="es-ES"/>
              </w:rPr>
              <w:t xml:space="preserve"> </w:t>
            </w:r>
            <w:r w:rsidR="00CE1622" w:rsidRPr="0098574A">
              <w:rPr>
                <w:rFonts w:ascii="Times New Roman" w:eastAsia="Times New Roman" w:hAnsi="Times New Roman" w:cs="Times New Roman"/>
                <w:sz w:val="20"/>
                <w:szCs w:val="20"/>
                <w:lang w:val="en-GB" w:eastAsia="es-ES"/>
              </w:rPr>
              <w:br/>
              <w:t>2 – Remaining part</w:t>
            </w:r>
          </w:p>
          <w:p w14:paraId="75EB733B" w14:textId="4C9073C5"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p>
        </w:tc>
      </w:tr>
      <w:tr w:rsidR="00864C08" w:rsidRPr="0098574A" w14:paraId="62B872F5" w14:textId="77777777" w:rsidTr="0098574A">
        <w:trPr>
          <w:trHeight w:val="12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0C2D504" w14:textId="7777777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Z0030</w:t>
            </w:r>
          </w:p>
          <w:p w14:paraId="54614EB4" w14:textId="0D72E0E2"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w:t>
            </w:r>
          </w:p>
        </w:tc>
        <w:tc>
          <w:tcPr>
            <w:tcW w:w="2531" w:type="dxa"/>
            <w:tcBorders>
              <w:top w:val="single" w:sz="4" w:space="0" w:color="auto"/>
              <w:left w:val="nil"/>
              <w:bottom w:val="single" w:sz="4" w:space="0" w:color="auto"/>
              <w:right w:val="single" w:sz="4" w:space="0" w:color="auto"/>
            </w:tcBorders>
            <w:shd w:val="clear" w:color="000000" w:fill="FFFFFF"/>
            <w:hideMark/>
          </w:tcPr>
          <w:p w14:paraId="34152363" w14:textId="46D981DA"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Fund/Portfolio number</w:t>
            </w:r>
          </w:p>
        </w:tc>
        <w:tc>
          <w:tcPr>
            <w:tcW w:w="5297" w:type="dxa"/>
            <w:tcBorders>
              <w:top w:val="single" w:sz="4" w:space="0" w:color="auto"/>
              <w:left w:val="nil"/>
              <w:bottom w:val="single" w:sz="4" w:space="0" w:color="auto"/>
              <w:right w:val="single" w:sz="4" w:space="0" w:color="auto"/>
            </w:tcBorders>
            <w:shd w:val="clear" w:color="000000" w:fill="FFFFFF"/>
            <w:hideMark/>
          </w:tcPr>
          <w:p w14:paraId="0E50BCB9" w14:textId="36F9D86D"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Identification number for a ring fenced fund or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e.g. S.26.02, S.14.01, </w:t>
            </w:r>
            <w:proofErr w:type="gramStart"/>
            <w:r w:rsidRPr="0098574A">
              <w:rPr>
                <w:rFonts w:ascii="Times New Roman" w:eastAsia="Times New Roman" w:hAnsi="Times New Roman" w:cs="Times New Roman"/>
                <w:sz w:val="20"/>
                <w:szCs w:val="20"/>
                <w:lang w:val="en-GB" w:eastAsia="es-ES"/>
              </w:rPr>
              <w:t>S.23.01</w:t>
            </w:r>
            <w:proofErr w:type="gramEnd"/>
            <w:r w:rsidRPr="0098574A">
              <w:rPr>
                <w:rFonts w:ascii="Times New Roman" w:eastAsia="Times New Roman" w:hAnsi="Times New Roman" w:cs="Times New Roman"/>
                <w:sz w:val="20"/>
                <w:szCs w:val="20"/>
                <w:lang w:val="en-GB" w:eastAsia="es-ES"/>
              </w:rPr>
              <w:t xml:space="preserve">. </w:t>
            </w:r>
          </w:p>
          <w:p w14:paraId="4A64C532"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p>
          <w:p w14:paraId="112C11ED" w14:textId="16EDEDA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item is to be completed only when item Z0020 = 1 </w:t>
            </w:r>
          </w:p>
        </w:tc>
      </w:tr>
      <w:tr w:rsidR="00D27ADE" w:rsidRPr="0098574A" w14:paraId="447AEC4D" w14:textId="77777777" w:rsidTr="0098574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CEEA1AE" w14:textId="7D306D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R0010/C0010</w:t>
            </w:r>
          </w:p>
          <w:p w14:paraId="70C9E42E" w14:textId="29BD6D93"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(A01)</w:t>
            </w:r>
          </w:p>
        </w:tc>
        <w:tc>
          <w:tcPr>
            <w:tcW w:w="2531" w:type="dxa"/>
            <w:tcBorders>
              <w:top w:val="single" w:sz="4" w:space="0" w:color="auto"/>
              <w:left w:val="nil"/>
              <w:bottom w:val="single" w:sz="4" w:space="0" w:color="auto"/>
              <w:right w:val="single" w:sz="4" w:space="0" w:color="auto"/>
            </w:tcBorders>
            <w:shd w:val="clear" w:color="000000" w:fill="FFFFFF"/>
            <w:hideMark/>
          </w:tcPr>
          <w:p w14:paraId="0C43B146" w14:textId="45D34C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 health mortality </w:t>
            </w:r>
            <w:r w:rsidR="002A5EEA" w:rsidRPr="0098574A">
              <w:rPr>
                <w:rFonts w:ascii="Times New Roman" w:eastAsia="Times New Roman" w:hAnsi="Times New Roman" w:cs="Times New Roman"/>
                <w:sz w:val="20"/>
                <w:szCs w:val="20"/>
                <w:lang w:val="en-GB" w:eastAsia="es-ES"/>
              </w:rPr>
              <w:t>risk</w:t>
            </w:r>
          </w:p>
        </w:tc>
        <w:tc>
          <w:tcPr>
            <w:tcW w:w="5297" w:type="dxa"/>
            <w:tcBorders>
              <w:top w:val="single" w:sz="4" w:space="0" w:color="auto"/>
              <w:left w:val="nil"/>
              <w:bottom w:val="single" w:sz="4" w:space="0" w:color="auto"/>
              <w:right w:val="single" w:sz="4" w:space="0" w:color="auto"/>
            </w:tcBorders>
            <w:shd w:val="clear" w:color="auto" w:fill="auto"/>
            <w:hideMark/>
          </w:tcPr>
          <w:p w14:paraId="1BF487F3" w14:textId="58FA700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undertakings used simplifications for the calculation of health mortality risk. The following options shall be used: </w:t>
            </w:r>
          </w:p>
          <w:p w14:paraId="2661D320"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1ED2F78"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01EB004C"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AB31D60" w14:textId="054864B6"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 = 1, only C0060 and C0080 should be filled in for R0100.</w:t>
            </w:r>
          </w:p>
        </w:tc>
      </w:tr>
      <w:tr w:rsidR="00D27ADE" w:rsidRPr="0098574A" w14:paraId="14B9E7FD" w14:textId="77777777" w:rsidTr="0098574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834F7A4" w14:textId="6662731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R0020/C0010</w:t>
            </w:r>
          </w:p>
          <w:p w14:paraId="1FF13C62" w14:textId="1D94A2DC"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(A02)</w:t>
            </w:r>
          </w:p>
        </w:tc>
        <w:tc>
          <w:tcPr>
            <w:tcW w:w="2531" w:type="dxa"/>
            <w:tcBorders>
              <w:top w:val="single" w:sz="4" w:space="0" w:color="auto"/>
              <w:left w:val="nil"/>
              <w:bottom w:val="single" w:sz="4" w:space="0" w:color="auto"/>
              <w:right w:val="single" w:sz="4" w:space="0" w:color="auto"/>
            </w:tcBorders>
            <w:shd w:val="clear" w:color="000000" w:fill="FFFFFF"/>
            <w:hideMark/>
          </w:tcPr>
          <w:p w14:paraId="04A63D8B" w14:textId="69E72B9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 health  longevity </w:t>
            </w:r>
            <w:r w:rsidR="002A5EEA" w:rsidRPr="0098574A">
              <w:rPr>
                <w:rFonts w:ascii="Times New Roman" w:eastAsia="Times New Roman" w:hAnsi="Times New Roman" w:cs="Times New Roman"/>
                <w:sz w:val="20"/>
                <w:szCs w:val="20"/>
                <w:lang w:val="en-GB" w:eastAsia="es-ES"/>
              </w:rPr>
              <w:t>risk</w:t>
            </w:r>
          </w:p>
        </w:tc>
        <w:tc>
          <w:tcPr>
            <w:tcW w:w="5297" w:type="dxa"/>
            <w:tcBorders>
              <w:top w:val="single" w:sz="4" w:space="0" w:color="auto"/>
              <w:left w:val="nil"/>
              <w:bottom w:val="single" w:sz="4" w:space="0" w:color="auto"/>
              <w:right w:val="single" w:sz="4" w:space="0" w:color="auto"/>
            </w:tcBorders>
            <w:shd w:val="clear" w:color="auto" w:fill="auto"/>
            <w:hideMark/>
          </w:tcPr>
          <w:p w14:paraId="7893AAF9" w14:textId="0D335B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Identify whether an undertaking used simplifications for the calculation of health longevity risk. The following options shall be used:</w:t>
            </w:r>
          </w:p>
          <w:p w14:paraId="3794B418"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5ECDC313"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1D6BB95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C383E45" w14:textId="38B0B970"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 = 1, only C0060 and C0080 should be filled in for R0200.</w:t>
            </w:r>
          </w:p>
        </w:tc>
      </w:tr>
      <w:tr w:rsidR="00D27ADE" w:rsidRPr="0098574A" w14:paraId="43A79B92" w14:textId="77777777" w:rsidTr="0098574A">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7D0FC24" w14:textId="53DDD4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R0030/C0010</w:t>
            </w:r>
          </w:p>
          <w:p w14:paraId="42B916BA" w14:textId="47FE0158"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(A03)</w:t>
            </w:r>
          </w:p>
        </w:tc>
        <w:tc>
          <w:tcPr>
            <w:tcW w:w="2531" w:type="dxa"/>
            <w:tcBorders>
              <w:top w:val="single" w:sz="4" w:space="0" w:color="auto"/>
              <w:left w:val="nil"/>
              <w:bottom w:val="single" w:sz="4" w:space="0" w:color="auto"/>
              <w:right w:val="single" w:sz="4" w:space="0" w:color="auto"/>
            </w:tcBorders>
            <w:shd w:val="clear" w:color="auto" w:fill="auto"/>
            <w:hideMark/>
          </w:tcPr>
          <w:p w14:paraId="51A9A533" w14:textId="00583F1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health disability- morbidity risk – Medical expenses </w:t>
            </w:r>
          </w:p>
        </w:tc>
        <w:tc>
          <w:tcPr>
            <w:tcW w:w="5297" w:type="dxa"/>
            <w:tcBorders>
              <w:top w:val="single" w:sz="4" w:space="0" w:color="auto"/>
              <w:left w:val="nil"/>
              <w:bottom w:val="single" w:sz="4" w:space="0" w:color="auto"/>
              <w:right w:val="single" w:sz="4" w:space="0" w:color="auto"/>
            </w:tcBorders>
            <w:shd w:val="clear" w:color="auto" w:fill="auto"/>
            <w:hideMark/>
          </w:tcPr>
          <w:p w14:paraId="7433883D" w14:textId="336B5F2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health disability morbidity risk – Medical expenses. The following options shall be used: </w:t>
            </w:r>
          </w:p>
          <w:p w14:paraId="67D2A7B7"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779040E"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5B4A5E9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BE2B786" w14:textId="5883C465"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 = 1, only C0060 and C0080 should be filled in for R0310.</w:t>
            </w:r>
          </w:p>
        </w:tc>
      </w:tr>
      <w:tr w:rsidR="00D27ADE" w:rsidRPr="0098574A" w14:paraId="698B5D49" w14:textId="77777777" w:rsidTr="0098574A">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F64E67C" w14:textId="6894C6A3"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lastRenderedPageBreak/>
              <w:t>R0040/C0010</w:t>
            </w:r>
          </w:p>
        </w:tc>
        <w:tc>
          <w:tcPr>
            <w:tcW w:w="2531" w:type="dxa"/>
            <w:tcBorders>
              <w:top w:val="single" w:sz="4" w:space="0" w:color="auto"/>
              <w:left w:val="nil"/>
              <w:bottom w:val="single" w:sz="4" w:space="0" w:color="auto"/>
              <w:right w:val="single" w:sz="4" w:space="0" w:color="auto"/>
            </w:tcBorders>
            <w:shd w:val="clear" w:color="auto" w:fill="auto"/>
          </w:tcPr>
          <w:p w14:paraId="2CEAD5B3" w14:textId="460A4EA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Simplifications used: health disability-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555AB715" w14:textId="234646E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health disability morbidity risk – Income protection. The following options shall be used: </w:t>
            </w:r>
          </w:p>
          <w:p w14:paraId="7524EC87"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2492DFDF"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62AB8AB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81505C6" w14:textId="1A2D1784"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 = 1, only C0060 and C0080 should be filled in for R0320.</w:t>
            </w:r>
          </w:p>
        </w:tc>
      </w:tr>
      <w:tr w:rsidR="00D27ADE" w:rsidRPr="0098574A" w14:paraId="515710D5" w14:textId="77777777" w:rsidTr="0098574A">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44FDE6B" w14:textId="68EE6F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R0050/C0010</w:t>
            </w:r>
          </w:p>
          <w:p w14:paraId="30E8E48A" w14:textId="27147EAC"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(A04)</w:t>
            </w:r>
          </w:p>
        </w:tc>
        <w:tc>
          <w:tcPr>
            <w:tcW w:w="2531" w:type="dxa"/>
            <w:tcBorders>
              <w:top w:val="single" w:sz="4" w:space="0" w:color="auto"/>
              <w:left w:val="nil"/>
              <w:bottom w:val="single" w:sz="4" w:space="0" w:color="auto"/>
              <w:right w:val="single" w:sz="4" w:space="0" w:color="auto"/>
            </w:tcBorders>
            <w:shd w:val="clear" w:color="000000" w:fill="FFFFFF"/>
            <w:hideMark/>
          </w:tcPr>
          <w:p w14:paraId="719441F8" w14:textId="2103A00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SLT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FB3BE01" w14:textId="6E2F636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SLT lapse risk. The following options shall be used: </w:t>
            </w:r>
          </w:p>
          <w:p w14:paraId="7CCE6AE3"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5E77031"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28473B1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5AAC118E" w14:textId="59F08DA3"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R0050/C0010 = 1, only C0060 and C0080 should be filled in for R0400 </w:t>
            </w:r>
            <w:r w:rsidR="002A5EEA" w:rsidRPr="0098574A">
              <w:rPr>
                <w:rFonts w:ascii="Times New Roman" w:eastAsia="Times New Roman" w:hAnsi="Times New Roman" w:cs="Times New Roman"/>
                <w:sz w:val="20"/>
                <w:szCs w:val="20"/>
                <w:lang w:val="en-GB" w:eastAsia="es-ES"/>
              </w:rPr>
              <w:t>to</w:t>
            </w:r>
            <w:r w:rsidRPr="0098574A">
              <w:rPr>
                <w:rFonts w:ascii="Times New Roman" w:eastAsia="Times New Roman" w:hAnsi="Times New Roman" w:cs="Times New Roman"/>
                <w:sz w:val="20"/>
                <w:szCs w:val="20"/>
                <w:lang w:val="en-GB" w:eastAsia="es-ES"/>
              </w:rPr>
              <w:t xml:space="preserve"> R0420.</w:t>
            </w:r>
          </w:p>
          <w:p w14:paraId="77BAB8F9" w14:textId="2B1574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 should be fully completed in any case</w:t>
            </w:r>
          </w:p>
        </w:tc>
      </w:tr>
      <w:tr w:rsidR="00D27ADE" w:rsidRPr="0098574A" w14:paraId="419527EC" w14:textId="77777777" w:rsidTr="0098574A">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0721BFD" w14:textId="6B1833D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R0060/C0010</w:t>
            </w:r>
          </w:p>
          <w:p w14:paraId="496AD850" w14:textId="5BF13F09"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(A05)</w:t>
            </w:r>
          </w:p>
        </w:tc>
        <w:tc>
          <w:tcPr>
            <w:tcW w:w="2531" w:type="dxa"/>
            <w:tcBorders>
              <w:top w:val="single" w:sz="4" w:space="0" w:color="auto"/>
              <w:left w:val="nil"/>
              <w:bottom w:val="single" w:sz="4" w:space="0" w:color="auto"/>
              <w:right w:val="single" w:sz="4" w:space="0" w:color="auto"/>
            </w:tcBorders>
            <w:shd w:val="clear" w:color="000000" w:fill="FFFFFF"/>
            <w:hideMark/>
          </w:tcPr>
          <w:p w14:paraId="22F94889" w14:textId="53D8FFB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0607095" w14:textId="34E5C68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health expense risk. The following options shall be used: </w:t>
            </w:r>
          </w:p>
          <w:p w14:paraId="3A5ED3EC"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62F4C865"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2742DDBC" w14:textId="77777777" w:rsidR="002A5EEA" w:rsidRPr="0098574A" w:rsidRDefault="002A5EEA" w:rsidP="001B5D29">
            <w:pPr>
              <w:spacing w:after="0" w:line="240" w:lineRule="auto"/>
              <w:rPr>
                <w:rFonts w:ascii="Times New Roman" w:eastAsia="Times New Roman" w:hAnsi="Times New Roman" w:cs="Times New Roman"/>
                <w:sz w:val="20"/>
                <w:szCs w:val="20"/>
                <w:lang w:val="en-GB" w:eastAsia="es-ES"/>
              </w:rPr>
            </w:pPr>
          </w:p>
          <w:p w14:paraId="0EBE9CE1" w14:textId="2662A9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 = 1, only C0060 and C0080 should be filled in for R0500.</w:t>
            </w:r>
          </w:p>
        </w:tc>
      </w:tr>
      <w:tr w:rsidR="00D27ADE" w:rsidRPr="0098574A" w14:paraId="2F1EDFB5" w14:textId="77777777" w:rsidTr="0098574A">
        <w:trPr>
          <w:trHeight w:val="285"/>
        </w:trPr>
        <w:tc>
          <w:tcPr>
            <w:tcW w:w="9458" w:type="dxa"/>
            <w:gridSpan w:val="3"/>
            <w:tcBorders>
              <w:top w:val="single" w:sz="4" w:space="0" w:color="auto"/>
            </w:tcBorders>
            <w:shd w:val="clear" w:color="000000" w:fill="FFFFFF"/>
          </w:tcPr>
          <w:p w14:paraId="3E2C0218" w14:textId="77777777" w:rsidR="00D27ADE" w:rsidRPr="0098574A" w:rsidRDefault="00D27ADE" w:rsidP="0098574A">
            <w:pPr>
              <w:pStyle w:val="ListParagraph"/>
              <w:spacing w:after="0" w:line="240" w:lineRule="auto"/>
              <w:ind w:left="239"/>
              <w:rPr>
                <w:rFonts w:ascii="Times New Roman" w:eastAsia="Times New Roman" w:hAnsi="Times New Roman" w:cs="Times New Roman"/>
                <w:b/>
                <w:bCs/>
                <w:sz w:val="20"/>
                <w:szCs w:val="20"/>
                <w:lang w:val="en-GB" w:eastAsia="es-ES"/>
              </w:rPr>
            </w:pPr>
          </w:p>
          <w:p w14:paraId="2A3ADC36" w14:textId="03310296" w:rsidR="00D27ADE" w:rsidRPr="0098574A" w:rsidRDefault="002D1567"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 xml:space="preserve">SLT health underwriting risk </w:t>
            </w:r>
          </w:p>
        </w:tc>
      </w:tr>
      <w:tr w:rsidR="00D27ADE" w:rsidRPr="0098574A" w14:paraId="0E1B3776" w14:textId="77777777" w:rsidTr="0098574A">
        <w:trPr>
          <w:trHeight w:val="60"/>
        </w:trPr>
        <w:tc>
          <w:tcPr>
            <w:tcW w:w="9458" w:type="dxa"/>
            <w:gridSpan w:val="3"/>
            <w:tcBorders>
              <w:bottom w:val="single" w:sz="4" w:space="0" w:color="auto"/>
            </w:tcBorders>
            <w:shd w:val="clear" w:color="000000" w:fill="FFFFFF"/>
          </w:tcPr>
          <w:p w14:paraId="4E78DF4C" w14:textId="0A3CD89C"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tc>
      </w:tr>
      <w:tr w:rsidR="00D27ADE" w:rsidRPr="0098574A" w14:paraId="1EDEB0F2"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FAF7011" w14:textId="728E11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R0100/C0020</w:t>
            </w:r>
          </w:p>
          <w:p w14:paraId="5E12BD83" w14:textId="386B303E" w:rsidR="002D1567" w:rsidRPr="0098574A" w:rsidRDefault="002D1567">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w:t>
            </w:r>
          </w:p>
        </w:tc>
        <w:tc>
          <w:tcPr>
            <w:tcW w:w="2531" w:type="dxa"/>
            <w:tcBorders>
              <w:top w:val="single" w:sz="4" w:space="0" w:color="auto"/>
              <w:left w:val="nil"/>
              <w:bottom w:val="single" w:sz="4" w:space="0" w:color="auto"/>
              <w:right w:val="single" w:sz="4" w:space="0" w:color="auto"/>
            </w:tcBorders>
            <w:shd w:val="clear" w:color="000000" w:fill="FFFFFF"/>
            <w:hideMark/>
          </w:tcPr>
          <w:p w14:paraId="0FFD3D4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12B1728" w14:textId="1A3D1CC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health mortality risk, before the shock. </w:t>
            </w:r>
          </w:p>
          <w:p w14:paraId="0D24107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125B6B3" w14:textId="3B9811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62CACDB9"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50FA1" w14:textId="5D4ADD1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R0100/C0030</w:t>
            </w:r>
          </w:p>
          <w:p w14:paraId="289377F7" w14:textId="1D75640A"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(A1A)</w:t>
            </w:r>
          </w:p>
        </w:tc>
        <w:tc>
          <w:tcPr>
            <w:tcW w:w="2531" w:type="dxa"/>
            <w:tcBorders>
              <w:top w:val="single" w:sz="4" w:space="0" w:color="auto"/>
              <w:left w:val="nil"/>
              <w:bottom w:val="single" w:sz="4" w:space="0" w:color="auto"/>
              <w:right w:val="single" w:sz="4" w:space="0" w:color="auto"/>
            </w:tcBorders>
            <w:shd w:val="clear" w:color="000000" w:fill="FFFFFF"/>
            <w:hideMark/>
          </w:tcPr>
          <w:p w14:paraId="3C6E186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D7FF42F" w14:textId="1C1066A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subject to health mortality risk, before the shock. </w:t>
            </w:r>
          </w:p>
          <w:p w14:paraId="60C7A0B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6ABAAF8" w14:textId="656E61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C0B9CA6" w14:textId="77777777" w:rsidTr="0098574A">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A27251A" w14:textId="667EBD0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R0100/C0040</w:t>
            </w:r>
          </w:p>
          <w:p w14:paraId="5DC3665B" w14:textId="70EB735E"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w:t>
            </w:r>
          </w:p>
        </w:tc>
        <w:tc>
          <w:tcPr>
            <w:tcW w:w="2531" w:type="dxa"/>
            <w:tcBorders>
              <w:top w:val="single" w:sz="4" w:space="0" w:color="auto"/>
              <w:left w:val="nil"/>
              <w:bottom w:val="single" w:sz="4" w:space="0" w:color="auto"/>
              <w:right w:val="single" w:sz="4" w:space="0" w:color="auto"/>
            </w:tcBorders>
            <w:shd w:val="clear" w:color="000000" w:fill="FFFFFF"/>
            <w:hideMark/>
          </w:tcPr>
          <w:p w14:paraId="2C3A8E3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3E2446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health mortality risk charge, after the shock (i.e. permanent increase in mortality rates). </w:t>
            </w:r>
          </w:p>
          <w:p w14:paraId="2A6775F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D6DE589" w14:textId="5E256E4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77FBAE2D" w14:textId="77777777" w:rsidTr="0098574A">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E7CAF9" w14:textId="10FACA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R0100/C0050</w:t>
            </w:r>
          </w:p>
          <w:p w14:paraId="0D76F3D2" w14:textId="7222C077"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(B1A)</w:t>
            </w:r>
          </w:p>
        </w:tc>
        <w:tc>
          <w:tcPr>
            <w:tcW w:w="2531" w:type="dxa"/>
            <w:tcBorders>
              <w:top w:val="single" w:sz="4" w:space="0" w:color="auto"/>
              <w:left w:val="nil"/>
              <w:bottom w:val="single" w:sz="4" w:space="0" w:color="auto"/>
              <w:right w:val="single" w:sz="4" w:space="0" w:color="auto"/>
            </w:tcBorders>
            <w:shd w:val="clear" w:color="000000" w:fill="FFFFFF"/>
            <w:hideMark/>
          </w:tcPr>
          <w:p w14:paraId="27747F81" w14:textId="00327F6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6A437B3" w14:textId="2C4E1A3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(after the loss absorbing capacity of technical provisions) subject to health mortality risk charge, after the shock (i.e. permanent increase in mortality rates).</w:t>
            </w:r>
          </w:p>
          <w:p w14:paraId="2CA9134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B4C44E4" w14:textId="6D55816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recoverables.  </w:t>
            </w:r>
          </w:p>
        </w:tc>
      </w:tr>
      <w:tr w:rsidR="00D27ADE" w:rsidRPr="0098574A" w14:paraId="5178A599" w14:textId="77777777" w:rsidTr="0098574A">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96BAA96" w14:textId="656366C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lastRenderedPageBreak/>
              <w:t>R0100/C0060</w:t>
            </w:r>
          </w:p>
          <w:p w14:paraId="4198524B" w14:textId="7BC25FF2"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(C1)</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B99EB6E" w14:textId="1C269E7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AE988D2" w14:textId="109AD86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net capital charge for health mortality risk, after adjustment for the loss absorbing capacity of technical provisions.</w:t>
            </w:r>
          </w:p>
          <w:p w14:paraId="36318F76" w14:textId="7C035FAE"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65978B6" w14:textId="3AE0CEF1"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R0010/C0010=1, this item represents net capital charge for health mortality risk calculated using simplifications.</w:t>
            </w:r>
          </w:p>
        </w:tc>
      </w:tr>
      <w:tr w:rsidR="00D27ADE" w:rsidRPr="0098574A" w14:paraId="2E67B18C"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5A9699F" w14:textId="2560DB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R0100/C0070</w:t>
            </w:r>
          </w:p>
          <w:p w14:paraId="302679B5" w14:textId="749ED043"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(B1B)</w:t>
            </w:r>
          </w:p>
        </w:tc>
        <w:tc>
          <w:tcPr>
            <w:tcW w:w="2531" w:type="dxa"/>
            <w:tcBorders>
              <w:top w:val="single" w:sz="4" w:space="0" w:color="auto"/>
              <w:left w:val="nil"/>
              <w:bottom w:val="single" w:sz="4" w:space="0" w:color="auto"/>
              <w:right w:val="single" w:sz="4" w:space="0" w:color="auto"/>
            </w:tcBorders>
            <w:shd w:val="clear" w:color="000000" w:fill="FFFFFF"/>
            <w:hideMark/>
          </w:tcPr>
          <w:p w14:paraId="64E1069D" w14:textId="3B457D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(after the loss absorbing capacity of technical provisions) – Health mortality risk</w:t>
            </w:r>
          </w:p>
        </w:tc>
        <w:tc>
          <w:tcPr>
            <w:tcW w:w="5297" w:type="dxa"/>
            <w:tcBorders>
              <w:top w:val="single" w:sz="4" w:space="0" w:color="auto"/>
              <w:left w:val="nil"/>
              <w:bottom w:val="single" w:sz="4" w:space="0" w:color="auto"/>
              <w:right w:val="single" w:sz="4" w:space="0" w:color="auto"/>
            </w:tcBorders>
            <w:shd w:val="clear" w:color="000000" w:fill="FFFFFF"/>
            <w:hideMark/>
          </w:tcPr>
          <w:p w14:paraId="04523ADE" w14:textId="6E147DE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w:t>
            </w:r>
            <w:r w:rsidR="00D65911">
              <w:rPr>
                <w:rFonts w:ascii="Times New Roman" w:eastAsia="Times New Roman" w:hAnsi="Times New Roman" w:cs="Times New Roman"/>
                <w:sz w:val="20"/>
                <w:szCs w:val="20"/>
                <w:lang w:val="en-GB" w:eastAsia="es-ES"/>
              </w:rPr>
              <w:t>after</w:t>
            </w:r>
            <w:r w:rsidR="00D65911" w:rsidRPr="0098574A">
              <w:rPr>
                <w:rFonts w:ascii="Times New Roman" w:eastAsia="Times New Roman" w:hAnsi="Times New Roman" w:cs="Times New Roman"/>
                <w:sz w:val="20"/>
                <w:szCs w:val="20"/>
                <w:lang w:val="en-GB" w:eastAsia="es-ES"/>
              </w:rPr>
              <w:t xml:space="preserve"> </w:t>
            </w:r>
            <w:r w:rsidRPr="0098574A">
              <w:rPr>
                <w:rFonts w:ascii="Times New Roman" w:eastAsia="Times New Roman" w:hAnsi="Times New Roman" w:cs="Times New Roman"/>
                <w:sz w:val="20"/>
                <w:szCs w:val="20"/>
                <w:lang w:val="en-GB" w:eastAsia="es-ES"/>
              </w:rPr>
              <w:t>the loss absorbing capacity of technical provisions) subject to health mortality risk charge, after the shock (permanent increase in mortality rates).</w:t>
            </w:r>
          </w:p>
          <w:p w14:paraId="61A9003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7C79339" w14:textId="2B7AD05F"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AE1E9A4" w14:textId="77777777" w:rsidTr="0098574A">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55B70C" w14:textId="1BD33AF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R0100/C0080</w:t>
            </w:r>
          </w:p>
          <w:p w14:paraId="312CDEFA" w14:textId="1659996D"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2172E2F5" w14:textId="7579A3B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4F798514" w14:textId="568B6BD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mortality risk.</w:t>
            </w:r>
          </w:p>
          <w:p w14:paraId="03F3335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37F20621" w14:textId="42E2B13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R0010/C0010=1, this item represents gross capital charge for health mortality risk calculated using simplifications.</w:t>
            </w:r>
          </w:p>
        </w:tc>
      </w:tr>
      <w:tr w:rsidR="00D27ADE" w:rsidRPr="0098574A" w14:paraId="36B91465"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65BD8C4" w14:textId="295BE32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R0200/C0020</w:t>
            </w:r>
          </w:p>
          <w:p w14:paraId="08828C97" w14:textId="1397D75A"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w:t>
            </w:r>
          </w:p>
        </w:tc>
        <w:tc>
          <w:tcPr>
            <w:tcW w:w="2531" w:type="dxa"/>
            <w:tcBorders>
              <w:top w:val="single" w:sz="4" w:space="0" w:color="auto"/>
              <w:left w:val="nil"/>
              <w:bottom w:val="single" w:sz="4" w:space="0" w:color="auto"/>
              <w:right w:val="single" w:sz="4" w:space="0" w:color="auto"/>
            </w:tcBorders>
            <w:shd w:val="clear" w:color="000000" w:fill="FFFFFF"/>
            <w:hideMark/>
          </w:tcPr>
          <w:p w14:paraId="1358307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D057D8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health longevity risk, before the shock. </w:t>
            </w:r>
          </w:p>
          <w:p w14:paraId="36AE748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948BE4B" w14:textId="5DB9EF0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4DDBFDAE"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8445694" w14:textId="5F42F9F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R0200/C0030</w:t>
            </w:r>
          </w:p>
          <w:p w14:paraId="0911A596" w14:textId="512D6999"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(A2A)</w:t>
            </w:r>
          </w:p>
        </w:tc>
        <w:tc>
          <w:tcPr>
            <w:tcW w:w="2531" w:type="dxa"/>
            <w:tcBorders>
              <w:top w:val="single" w:sz="4" w:space="0" w:color="auto"/>
              <w:left w:val="nil"/>
              <w:bottom w:val="single" w:sz="4" w:space="0" w:color="auto"/>
              <w:right w:val="single" w:sz="4" w:space="0" w:color="auto"/>
            </w:tcBorders>
            <w:shd w:val="clear" w:color="000000" w:fill="FFFFFF"/>
            <w:hideMark/>
          </w:tcPr>
          <w:p w14:paraId="050A30B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198866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subject to health longevity risk, before the shock. </w:t>
            </w:r>
          </w:p>
          <w:p w14:paraId="736A137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2FC231D" w14:textId="4779661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0E8EC24B" w14:textId="77777777" w:rsidTr="0098574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8640F0" w14:textId="74CF631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R0200/C0040</w:t>
            </w:r>
          </w:p>
          <w:p w14:paraId="5E418534" w14:textId="7521CF17"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w:t>
            </w:r>
          </w:p>
        </w:tc>
        <w:tc>
          <w:tcPr>
            <w:tcW w:w="2531" w:type="dxa"/>
            <w:tcBorders>
              <w:top w:val="single" w:sz="4" w:space="0" w:color="auto"/>
              <w:left w:val="nil"/>
              <w:bottom w:val="single" w:sz="4" w:space="0" w:color="auto"/>
              <w:right w:val="single" w:sz="4" w:space="0" w:color="auto"/>
            </w:tcBorders>
            <w:shd w:val="clear" w:color="000000" w:fill="FFFFFF"/>
            <w:hideMark/>
          </w:tcPr>
          <w:p w14:paraId="12A0137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4113ED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longevity risk after the shock (i.e. permanent decrease in mortality rates).</w:t>
            </w:r>
          </w:p>
          <w:p w14:paraId="34869C8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2180544" w14:textId="2B2F84F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5A4588CD" w14:textId="77777777" w:rsidTr="0098574A">
        <w:trPr>
          <w:trHeight w:val="187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1BA936" w14:textId="7097196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R0200/C0050</w:t>
            </w:r>
          </w:p>
          <w:p w14:paraId="5A9788FB" w14:textId="1DB12D80"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(B2A)</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26EF4D5" w14:textId="6FB6C82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longevity  risk</w:t>
            </w:r>
          </w:p>
        </w:tc>
        <w:tc>
          <w:tcPr>
            <w:tcW w:w="5297" w:type="dxa"/>
            <w:tcBorders>
              <w:top w:val="single" w:sz="4" w:space="0" w:color="auto"/>
              <w:left w:val="nil"/>
              <w:bottom w:val="single" w:sz="4" w:space="0" w:color="auto"/>
              <w:right w:val="single" w:sz="4" w:space="0" w:color="auto"/>
            </w:tcBorders>
            <w:shd w:val="clear" w:color="000000" w:fill="FFFFFF"/>
            <w:hideMark/>
          </w:tcPr>
          <w:p w14:paraId="75B33537" w14:textId="522884E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(after the loss absorbing capacity of technical provisions) subject to health longevity risk, after the shock (i.e. permanent decrease in mortality rates.</w:t>
            </w:r>
          </w:p>
          <w:p w14:paraId="174F550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70D74C4" w14:textId="7B00314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E563DAB" w14:textId="77777777" w:rsidTr="0098574A">
        <w:trPr>
          <w:trHeight w:val="163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1C096FD" w14:textId="29014B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R0200/C0060</w:t>
            </w:r>
          </w:p>
          <w:p w14:paraId="72A7051E" w14:textId="1B023CA5"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(C2)</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C7C5161" w14:textId="49572C9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  Health longevity  risk</w:t>
            </w:r>
          </w:p>
        </w:tc>
        <w:tc>
          <w:tcPr>
            <w:tcW w:w="5297" w:type="dxa"/>
            <w:tcBorders>
              <w:top w:val="single" w:sz="4" w:space="0" w:color="auto"/>
              <w:left w:val="nil"/>
              <w:bottom w:val="single" w:sz="4" w:space="0" w:color="auto"/>
              <w:right w:val="single" w:sz="4" w:space="0" w:color="auto"/>
            </w:tcBorders>
            <w:shd w:val="clear" w:color="000000" w:fill="FFFFFF"/>
            <w:hideMark/>
          </w:tcPr>
          <w:p w14:paraId="184AA4E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longevity risk, after adjustment for the loss absorbing capacity of technical provisions. </w:t>
            </w:r>
          </w:p>
          <w:p w14:paraId="02A5AB6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A6135B5" w14:textId="6D49775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R0020/C0010=1, this item represents net capital charge for health longevity risk calculated using simplifications.</w:t>
            </w:r>
          </w:p>
        </w:tc>
      </w:tr>
      <w:tr w:rsidR="00D27ADE" w:rsidRPr="0098574A" w14:paraId="0925076D"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DC0295" w14:textId="2324E61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R0200/C0070</w:t>
            </w:r>
          </w:p>
          <w:p w14:paraId="0E23F8E3" w14:textId="7915DB53"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(B2B)</w:t>
            </w:r>
          </w:p>
        </w:tc>
        <w:tc>
          <w:tcPr>
            <w:tcW w:w="2531" w:type="dxa"/>
            <w:tcBorders>
              <w:top w:val="single" w:sz="4" w:space="0" w:color="auto"/>
              <w:left w:val="nil"/>
              <w:bottom w:val="single" w:sz="4" w:space="0" w:color="auto"/>
              <w:right w:val="single" w:sz="4" w:space="0" w:color="auto"/>
            </w:tcBorders>
            <w:shd w:val="clear" w:color="000000" w:fill="FFFFFF"/>
            <w:hideMark/>
          </w:tcPr>
          <w:p w14:paraId="150FCAEC" w14:textId="599C693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26AF570" w14:textId="607DEAF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subject to health longevity risk, after the shock (permanent decrease in mortality rates).</w:t>
            </w:r>
          </w:p>
          <w:p w14:paraId="6C56AEE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9E88AE4" w14:textId="5481300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3AD451D6" w14:textId="77777777" w:rsidTr="0098574A">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4D1743E" w14:textId="1FF7A1A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R0200/C0080</w:t>
            </w:r>
          </w:p>
          <w:p w14:paraId="0DBEF064" w14:textId="2BD37750"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(D2)</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118DC6E" w14:textId="130ADE1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1CD64D4" w14:textId="22F5DF9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longevity risk.</w:t>
            </w:r>
          </w:p>
          <w:p w14:paraId="1FA1FAC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BBADD9B" w14:textId="326BEC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R0020/C0010=1, this item represents gross capital charge for health longevity risk calculated using simplifications.</w:t>
            </w:r>
          </w:p>
        </w:tc>
      </w:tr>
      <w:tr w:rsidR="00D27ADE" w:rsidRPr="0098574A" w14:paraId="6AC26650" w14:textId="77777777" w:rsidTr="0098574A">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70AE368" w14:textId="44B8FEC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R0300/C0060</w:t>
            </w:r>
          </w:p>
          <w:p w14:paraId="223FA0B4" w14:textId="0D3E1AAE"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(C3)</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E04E597" w14:textId="3B0399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requirements–Health disability - morbidity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1CE8C7A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after adjustment for the loss absorbing capacity of technical provisions. </w:t>
            </w:r>
          </w:p>
          <w:p w14:paraId="293FCD1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0D51CE5" w14:textId="373DDD4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2F92E1A3" w14:textId="77777777" w:rsidTr="0098574A">
        <w:trPr>
          <w:trHeight w:val="109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D0D072" w14:textId="0D5684E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R0300/C0080</w:t>
            </w:r>
          </w:p>
          <w:p w14:paraId="17CF5BF0" w14:textId="5C6EF5B4"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(D3)</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906C548" w14:textId="6C9D08B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disability - morbidity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3CB0C62" w14:textId="5F65774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w:t>
            </w:r>
          </w:p>
          <w:p w14:paraId="657E0BAD" w14:textId="6A13A1B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73F8DAE0" w14:textId="77777777" w:rsidTr="0098574A">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EC899A2" w14:textId="0E311733"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R0310/C0020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00BAB240" w14:textId="7A10DFE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590BD73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disability - morbidity risk – Medical expenses, before the shock.</w:t>
            </w:r>
          </w:p>
          <w:p w14:paraId="364CEF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554DEED" w14:textId="4097EDC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364E5B7F" w14:textId="77777777" w:rsidTr="0098574A">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CF1B23C" w14:textId="0C53A7D8"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R0310/C0030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4F4F646A" w14:textId="38FD338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Medical expenses   </w:t>
            </w:r>
          </w:p>
        </w:tc>
        <w:tc>
          <w:tcPr>
            <w:tcW w:w="5297" w:type="dxa"/>
            <w:tcBorders>
              <w:top w:val="single" w:sz="4" w:space="0" w:color="auto"/>
              <w:left w:val="nil"/>
              <w:bottom w:val="single" w:sz="4" w:space="0" w:color="auto"/>
              <w:right w:val="single" w:sz="4" w:space="0" w:color="auto"/>
            </w:tcBorders>
            <w:shd w:val="clear" w:color="auto" w:fill="auto"/>
          </w:tcPr>
          <w:p w14:paraId="7B1D7C6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subject to health disability – morbidity risk – Medical expenses charge, before the shock.</w:t>
            </w:r>
          </w:p>
          <w:p w14:paraId="353A43C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3CC0E53" w14:textId="1747D4E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400044CC" w14:textId="77777777" w:rsidTr="0098574A">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718ECB4" w14:textId="005AB24F"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R0310/C0040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23D9FDE" w14:textId="564D34E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disability - morbidity risk – Medical expenses  </w:t>
            </w:r>
          </w:p>
        </w:tc>
        <w:tc>
          <w:tcPr>
            <w:tcW w:w="5297" w:type="dxa"/>
            <w:tcBorders>
              <w:top w:val="single" w:sz="4" w:space="0" w:color="auto"/>
              <w:left w:val="nil"/>
              <w:bottom w:val="single" w:sz="4" w:space="0" w:color="auto"/>
              <w:right w:val="single" w:sz="4" w:space="0" w:color="auto"/>
            </w:tcBorders>
            <w:shd w:val="clear" w:color="auto" w:fill="auto"/>
          </w:tcPr>
          <w:p w14:paraId="1F8AAE0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disability – morbidity risk – Medical expenses charge, after the shock (i.e. as prescribed by standard formula).</w:t>
            </w:r>
          </w:p>
          <w:p w14:paraId="5CC602C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12ABF78" w14:textId="33645B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6A41DA33" w14:textId="77777777" w:rsidTr="0098574A">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55C16A8" w14:textId="327733F4"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R0310/C0050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8DE0EFD" w14:textId="23D79CF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39C096E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disability – morbidity risk – Medical expenses, after the shock (i.e. as prescribed by standard formula).</w:t>
            </w:r>
          </w:p>
          <w:p w14:paraId="2C6A4A6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9F1BF3A" w14:textId="04B6130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148C69E" w14:textId="77777777" w:rsidTr="0098574A">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B5CD753" w14:textId="2210D469"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R0310/C0060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33BD9492" w14:textId="41D0922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26F77DB4" w14:textId="1ECBAE0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 Medical expenses, after adjustment for the loss absorbing capacity of technical provisions. </w:t>
            </w:r>
          </w:p>
          <w:p w14:paraId="7F9E2E7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AF983FA" w14:textId="5883A21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R0030/C0010=1, this item represents net capital charge for health disability – morbidity risk – Medical expenses calculated using simplifications.</w:t>
            </w:r>
          </w:p>
        </w:tc>
      </w:tr>
      <w:tr w:rsidR="00D27ADE" w:rsidRPr="0098574A" w14:paraId="589B6D04" w14:textId="77777777" w:rsidTr="0098574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FF86918" w14:textId="23AA8CC0"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R0310/C0070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77E4CBC8" w14:textId="01BB7FB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580424A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Medical expenses charge, after the shock (i.e. as prescribed by standard formula) as used to compute the risk.</w:t>
            </w:r>
          </w:p>
          <w:p w14:paraId="31FE9D8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F6AA07C" w14:textId="0FEDA70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FB5083C" w14:textId="77777777" w:rsidTr="0098574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DB22697" w14:textId="60E660EA"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R0310/C0080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67F5D87" w14:textId="111EA2E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42B23192" w14:textId="0031DD4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p>
          <w:p w14:paraId="49247D2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F33C262" w14:textId="777DB6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R0030/C0010=1, this item represents gross capital charge for health disability – morbidity risk – Medical expenses calculated using simplifications.</w:t>
            </w:r>
          </w:p>
        </w:tc>
      </w:tr>
      <w:tr w:rsidR="00D27ADE" w:rsidRPr="0098574A" w14:paraId="06111592" w14:textId="77777777" w:rsidTr="0098574A">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AE14059" w14:textId="2F6CDC47"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R0320/C0020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5E6E7B09" w14:textId="1BC8FB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2C15A44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disability - morbidity risk – Income protection, before the shock.</w:t>
            </w:r>
          </w:p>
          <w:p w14:paraId="554CB6B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F72E6E7" w14:textId="7B09C89E"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2D5C92F1" w14:textId="77777777" w:rsidTr="0098574A">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87539DC" w14:textId="7E4B6030"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R0320/C0030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24399320" w14:textId="16F7C47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Income protection   </w:t>
            </w:r>
          </w:p>
        </w:tc>
        <w:tc>
          <w:tcPr>
            <w:tcW w:w="5297" w:type="dxa"/>
            <w:tcBorders>
              <w:top w:val="single" w:sz="4" w:space="0" w:color="auto"/>
              <w:left w:val="nil"/>
              <w:bottom w:val="single" w:sz="4" w:space="0" w:color="auto"/>
              <w:right w:val="single" w:sz="4" w:space="0" w:color="auto"/>
            </w:tcBorders>
            <w:shd w:val="clear" w:color="auto" w:fill="auto"/>
          </w:tcPr>
          <w:p w14:paraId="2B2E45E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subject to health disability – morbidity risk – Income protection charge, before the shock.</w:t>
            </w:r>
          </w:p>
          <w:p w14:paraId="293BD6B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FCE032C" w14:textId="77A97F6C"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E9E7AC6" w14:textId="77777777" w:rsidTr="0098574A">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7DE6DD" w14:textId="2CB61952"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R0320/C0040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200E98C9" w14:textId="27C84AC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disability - morbidity risk – Income protection  </w:t>
            </w:r>
          </w:p>
        </w:tc>
        <w:tc>
          <w:tcPr>
            <w:tcW w:w="5297" w:type="dxa"/>
            <w:tcBorders>
              <w:top w:val="single" w:sz="4" w:space="0" w:color="auto"/>
              <w:left w:val="nil"/>
              <w:bottom w:val="single" w:sz="4" w:space="0" w:color="auto"/>
              <w:right w:val="single" w:sz="4" w:space="0" w:color="auto"/>
            </w:tcBorders>
            <w:shd w:val="clear" w:color="auto" w:fill="auto"/>
          </w:tcPr>
          <w:p w14:paraId="41623C3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disability – morbidity risk – Income protection charge, after the shock (i.e. as prescribed by standard formula).</w:t>
            </w:r>
          </w:p>
          <w:p w14:paraId="1DE43BD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B080B18" w14:textId="57D90305"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069FA83D" w14:textId="77777777" w:rsidTr="0098574A">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D8DCDE" w14:textId="60F63508"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R0320/C0050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6A9DE971" w14:textId="49E87C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3C8A5AF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disability – morbidity risk – Income protection, after the shock (i.e. as prescribed by standard formula).</w:t>
            </w:r>
          </w:p>
          <w:p w14:paraId="22D115B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711881D" w14:textId="4A39FE3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05F99A57" w14:textId="77777777" w:rsidTr="0098574A">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605EE9F" w14:textId="605D505E"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R0320/C0060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CA02806" w14:textId="76FFB8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5924BC4F" w14:textId="7CA58B8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 Income protection, after adjustment for the loss absorbing capacity of technical provisions. </w:t>
            </w:r>
          </w:p>
          <w:p w14:paraId="71591ACE"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72C34FD" w14:textId="3799A49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R0040/C0010=1, this item represents net capital charge for health disability – morbidity risk – Income protection calculated using simplifications.</w:t>
            </w:r>
          </w:p>
        </w:tc>
      </w:tr>
      <w:tr w:rsidR="00D27ADE" w:rsidRPr="0098574A" w14:paraId="292DEB66" w14:textId="77777777" w:rsidTr="0098574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A2B992" w14:textId="3E26128C"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R0320/C0070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24B5F832" w14:textId="4B4A10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disability - morbidity risk – Income protection </w:t>
            </w:r>
          </w:p>
        </w:tc>
        <w:tc>
          <w:tcPr>
            <w:tcW w:w="5297" w:type="dxa"/>
            <w:tcBorders>
              <w:top w:val="single" w:sz="4" w:space="0" w:color="auto"/>
              <w:left w:val="nil"/>
              <w:bottom w:val="single" w:sz="4" w:space="0" w:color="auto"/>
              <w:right w:val="single" w:sz="4" w:space="0" w:color="auto"/>
            </w:tcBorders>
            <w:shd w:val="clear" w:color="auto" w:fill="auto"/>
          </w:tcPr>
          <w:p w14:paraId="2DDA78C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3158E46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3FF6E0D" w14:textId="3A3F296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E62965D" w14:textId="77777777" w:rsidTr="0098574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1AC7980" w14:textId="55A2588E"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R0320/C0080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30BE0E59" w14:textId="7371BE1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71489F24" w14:textId="6DE9E9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Income protection.</w:t>
            </w:r>
          </w:p>
          <w:p w14:paraId="0A0E2F4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63946ED" w14:textId="0D40749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R0040/C0010=1, this item represents gross capital charge for health disability – morbidity risk – Income protection calculated using simplifications.</w:t>
            </w:r>
          </w:p>
        </w:tc>
      </w:tr>
      <w:tr w:rsidR="00D27ADE" w:rsidRPr="0098574A" w14:paraId="0F649C94" w14:textId="77777777" w:rsidTr="0098574A">
        <w:trPr>
          <w:trHeight w:val="119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B527BA" w14:textId="5FF92B0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R0400/C0060</w:t>
            </w:r>
          </w:p>
          <w:p w14:paraId="71D2A928" w14:textId="37C1E502"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(C04)</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39B06AB4" w14:textId="609CD36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SLT Health lapse risk </w:t>
            </w:r>
          </w:p>
        </w:tc>
        <w:tc>
          <w:tcPr>
            <w:tcW w:w="5297" w:type="dxa"/>
            <w:tcBorders>
              <w:top w:val="single" w:sz="4" w:space="0" w:color="auto"/>
              <w:left w:val="nil"/>
              <w:bottom w:val="single" w:sz="4" w:space="0" w:color="auto"/>
              <w:right w:val="single" w:sz="4" w:space="0" w:color="auto"/>
            </w:tcBorders>
            <w:shd w:val="clear" w:color="auto" w:fill="auto"/>
            <w:hideMark/>
          </w:tcPr>
          <w:p w14:paraId="3FFA48F1" w14:textId="7B66852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overall net capital charge for SLT health lapse risk, after adjustment for the loss absorbing capacity of technical provisions</w:t>
            </w:r>
          </w:p>
          <w:p w14:paraId="7FCD1F5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p w14:paraId="7B373120" w14:textId="3A6C409D"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82A5091" w14:textId="77777777" w:rsidTr="0098574A">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0563B46" w14:textId="65821E7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R0400/C0080</w:t>
            </w:r>
          </w:p>
          <w:p w14:paraId="3473EBC5" w14:textId="772CC25F"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(D04)</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5E28C06D" w14:textId="7AE89D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SLT Health lapse risk </w:t>
            </w:r>
          </w:p>
        </w:tc>
        <w:tc>
          <w:tcPr>
            <w:tcW w:w="5297" w:type="dxa"/>
            <w:tcBorders>
              <w:top w:val="single" w:sz="4" w:space="0" w:color="auto"/>
              <w:left w:val="nil"/>
              <w:right w:val="single" w:sz="4" w:space="0" w:color="auto"/>
            </w:tcBorders>
            <w:shd w:val="clear" w:color="auto" w:fill="auto"/>
            <w:hideMark/>
          </w:tcPr>
          <w:p w14:paraId="5C6B09F6" w14:textId="3F278D4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overall gross capital charge (before the loss absorbing capacity for technical provisions) for SLT health lapse risk.</w:t>
            </w:r>
          </w:p>
          <w:p w14:paraId="1169FF9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p w14:paraId="2A7EA91C" w14:textId="00FA2BA4"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0463E67" w14:textId="77777777" w:rsidTr="0098574A">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0577826" w14:textId="0DC11C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R0410/C0020</w:t>
            </w:r>
          </w:p>
          <w:p w14:paraId="6CB120DC" w14:textId="2D233828"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(A4)</w:t>
            </w:r>
          </w:p>
        </w:tc>
        <w:tc>
          <w:tcPr>
            <w:tcW w:w="2531" w:type="dxa"/>
            <w:tcBorders>
              <w:top w:val="single" w:sz="4" w:space="0" w:color="auto"/>
              <w:left w:val="nil"/>
              <w:bottom w:val="single" w:sz="4" w:space="0" w:color="auto"/>
              <w:right w:val="single" w:sz="4" w:space="0" w:color="auto"/>
            </w:tcBorders>
            <w:shd w:val="clear" w:color="auto" w:fill="auto"/>
            <w:hideMark/>
          </w:tcPr>
          <w:p w14:paraId="6246805F" w14:textId="4471BB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risk of increase in lapse</w:t>
            </w:r>
          </w:p>
        </w:tc>
        <w:tc>
          <w:tcPr>
            <w:tcW w:w="5297" w:type="dxa"/>
            <w:tcBorders>
              <w:top w:val="single" w:sz="4" w:space="0" w:color="auto"/>
              <w:left w:val="nil"/>
              <w:bottom w:val="single" w:sz="4" w:space="0" w:color="auto"/>
              <w:right w:val="single" w:sz="4" w:space="0" w:color="auto"/>
            </w:tcBorders>
            <w:shd w:val="clear" w:color="auto" w:fill="auto"/>
            <w:hideMark/>
          </w:tcPr>
          <w:p w14:paraId="3B55B514" w14:textId="5A3432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the risk of an increase in lapse rates, before the shock. </w:t>
            </w:r>
          </w:p>
          <w:p w14:paraId="6210871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45B79E71" w14:textId="2F1AB05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7B023C7B" w14:textId="77777777" w:rsidTr="0098574A">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4C580A3" w14:textId="4C47B8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R0410/C0030</w:t>
            </w:r>
          </w:p>
          <w:p w14:paraId="1CCF2007" w14:textId="047AB35D"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(A4A)</w:t>
            </w:r>
          </w:p>
        </w:tc>
        <w:tc>
          <w:tcPr>
            <w:tcW w:w="2531" w:type="dxa"/>
            <w:tcBorders>
              <w:top w:val="single" w:sz="4" w:space="0" w:color="auto"/>
              <w:left w:val="nil"/>
              <w:bottom w:val="single" w:sz="4" w:space="0" w:color="auto"/>
              <w:right w:val="single" w:sz="4" w:space="0" w:color="auto"/>
            </w:tcBorders>
            <w:shd w:val="clear" w:color="auto" w:fill="auto"/>
            <w:hideMark/>
          </w:tcPr>
          <w:p w14:paraId="510C7838" w14:textId="7682D95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 risk of increase in lapse </w:t>
            </w:r>
          </w:p>
        </w:tc>
        <w:tc>
          <w:tcPr>
            <w:tcW w:w="5297" w:type="dxa"/>
            <w:tcBorders>
              <w:top w:val="single" w:sz="4" w:space="0" w:color="auto"/>
              <w:left w:val="nil"/>
              <w:bottom w:val="single" w:sz="4" w:space="0" w:color="auto"/>
              <w:right w:val="single" w:sz="4" w:space="0" w:color="auto"/>
            </w:tcBorders>
            <w:shd w:val="clear" w:color="auto" w:fill="auto"/>
            <w:hideMark/>
          </w:tcPr>
          <w:p w14:paraId="2423E9B3" w14:textId="14D9E60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subject to the risk of an increase in lapse rates, before the shock.</w:t>
            </w:r>
          </w:p>
          <w:p w14:paraId="10C941F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66CE7B7" w14:textId="13F51EB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0B17906" w14:textId="77777777" w:rsidTr="0098574A">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92E2F11" w14:textId="5C4E6A4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R0410/C0040</w:t>
            </w:r>
          </w:p>
          <w:p w14:paraId="5DC3D048" w14:textId="0B8254F4"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(B4)</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3C1A5484" w14:textId="4750E5F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–risk of increase in lapse </w:t>
            </w:r>
          </w:p>
        </w:tc>
        <w:tc>
          <w:tcPr>
            <w:tcW w:w="5297" w:type="dxa"/>
            <w:tcBorders>
              <w:top w:val="single" w:sz="4" w:space="0" w:color="auto"/>
              <w:left w:val="nil"/>
              <w:bottom w:val="single" w:sz="4" w:space="0" w:color="auto"/>
              <w:right w:val="single" w:sz="4" w:space="0" w:color="auto"/>
            </w:tcBorders>
            <w:shd w:val="clear" w:color="auto" w:fill="auto"/>
            <w:hideMark/>
          </w:tcPr>
          <w:p w14:paraId="5929172E" w14:textId="70C060F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the risk of an increase in lapse rates after the shock (i.e. permanent increase in the rates of lapse).</w:t>
            </w:r>
          </w:p>
          <w:p w14:paraId="2DEB6AD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B6EC2A0" w14:textId="232D4C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p w14:paraId="61DC6F94" w14:textId="58DF8F0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tc>
      </w:tr>
      <w:tr w:rsidR="00D27ADE" w:rsidRPr="0098574A" w14:paraId="1D1519CB" w14:textId="77777777" w:rsidTr="0098574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A1095E0" w14:textId="0B3A07A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R0410/C0050</w:t>
            </w:r>
          </w:p>
          <w:p w14:paraId="75354AF3" w14:textId="5C2AEA8F"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(B4A)</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1889340E" w14:textId="6A8085C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increase in lapse</w:t>
            </w:r>
          </w:p>
        </w:tc>
        <w:tc>
          <w:tcPr>
            <w:tcW w:w="5297" w:type="dxa"/>
            <w:tcBorders>
              <w:top w:val="single" w:sz="4" w:space="0" w:color="auto"/>
              <w:left w:val="nil"/>
              <w:bottom w:val="single" w:sz="4" w:space="0" w:color="auto"/>
              <w:right w:val="single" w:sz="4" w:space="0" w:color="auto"/>
            </w:tcBorders>
            <w:shd w:val="clear" w:color="auto" w:fill="auto"/>
            <w:hideMark/>
          </w:tcPr>
          <w:p w14:paraId="629EC697" w14:textId="7D0840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(after the loss absorbing capacity of technical provisions) subject to the risk of an increase in lapse rates, after the shock (i.e. permanent increase of the rates of lapse).</w:t>
            </w:r>
          </w:p>
          <w:p w14:paraId="3DA9095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8D8D9F4" w14:textId="522E1C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p w14:paraId="00356FF7" w14:textId="60DC4A93" w:rsidR="00D27ADE" w:rsidRPr="0098574A" w:rsidRDefault="00D27ADE">
            <w:pPr>
              <w:spacing w:after="0" w:line="240" w:lineRule="auto"/>
              <w:rPr>
                <w:rFonts w:ascii="Times New Roman" w:eastAsia="Times New Roman" w:hAnsi="Times New Roman" w:cs="Times New Roman"/>
                <w:sz w:val="20"/>
                <w:szCs w:val="20"/>
                <w:lang w:val="en-GB" w:eastAsia="es-ES"/>
              </w:rPr>
            </w:pPr>
          </w:p>
        </w:tc>
      </w:tr>
      <w:tr w:rsidR="00D27ADE" w:rsidRPr="0098574A" w14:paraId="0AB3C82D" w14:textId="77777777" w:rsidTr="0098574A">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D59D77D" w14:textId="0DB985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R0410/C0060</w:t>
            </w:r>
          </w:p>
          <w:p w14:paraId="6D67E7FA" w14:textId="79496E97"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(C4)</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63B5EBA" w14:textId="713FC2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 SLT health lapse risk –risk of increase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6EADD79D" w14:textId="32F6725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w:t>
            </w:r>
            <w:proofErr w:type="spellStart"/>
            <w:r w:rsidRPr="0098574A">
              <w:rPr>
                <w:rFonts w:ascii="Times New Roman" w:eastAsia="Times New Roman" w:hAnsi="Times New Roman" w:cs="Times New Roman"/>
                <w:sz w:val="20"/>
                <w:szCs w:val="20"/>
                <w:lang w:val="en-GB" w:eastAsia="es-ES"/>
              </w:rPr>
              <w:t>caital</w:t>
            </w:r>
            <w:proofErr w:type="spellEnd"/>
            <w:r w:rsidRPr="0098574A">
              <w:rPr>
                <w:rFonts w:ascii="Times New Roman" w:eastAsia="Times New Roman" w:hAnsi="Times New Roman" w:cs="Times New Roman"/>
                <w:sz w:val="20"/>
                <w:szCs w:val="20"/>
                <w:lang w:val="en-GB" w:eastAsia="es-ES"/>
              </w:rPr>
              <w:t xml:space="preserve"> charge for the risk of a permanent increase in lapse rates, after adjustment for the loss absorbing capacity of technical provisions.</w:t>
            </w:r>
          </w:p>
          <w:p w14:paraId="4E65C11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3D05759" w14:textId="77E4E3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R0050/C0010=1, this item represents net capital charge for a permanent increase in SLT health  lapse rates, calculated using simplified calculation for SLT health  lapse rate </w:t>
            </w:r>
          </w:p>
        </w:tc>
      </w:tr>
      <w:tr w:rsidR="00D27ADE" w:rsidRPr="0098574A" w14:paraId="1DEF6718" w14:textId="77777777" w:rsidTr="0098574A">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82908F" w14:textId="69ADE1D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R0410/C0070</w:t>
            </w:r>
          </w:p>
          <w:p w14:paraId="03C20B5A" w14:textId="77195ECC"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(B4B)</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63A3ADC" w14:textId="2229220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lapse risk – risk of increase in lapse </w:t>
            </w:r>
            <w:proofErr w:type="spellStart"/>
            <w:r w:rsidRPr="0098574A">
              <w:rPr>
                <w:rFonts w:ascii="Times New Roman" w:eastAsia="Times New Roman" w:hAnsi="Times New Roman" w:cs="Times New Roman"/>
                <w:sz w:val="20"/>
                <w:szCs w:val="20"/>
                <w:lang w:val="en-GB" w:eastAsia="es-ES"/>
              </w:rPr>
              <w:t>lapse</w:t>
            </w:r>
            <w:proofErr w:type="spellEnd"/>
          </w:p>
        </w:tc>
        <w:tc>
          <w:tcPr>
            <w:tcW w:w="5297" w:type="dxa"/>
            <w:tcBorders>
              <w:top w:val="single" w:sz="4" w:space="0" w:color="auto"/>
              <w:left w:val="nil"/>
              <w:bottom w:val="single" w:sz="4" w:space="0" w:color="auto"/>
              <w:right w:val="single" w:sz="4" w:space="0" w:color="auto"/>
            </w:tcBorders>
            <w:shd w:val="clear" w:color="000000" w:fill="FFFFFF"/>
            <w:hideMark/>
          </w:tcPr>
          <w:p w14:paraId="42F0E87B" w14:textId="177F30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the risk of a permanent increase in lapse rates, after the shock (permanent increase in lapse rates) as used to compute the risk.</w:t>
            </w:r>
          </w:p>
          <w:p w14:paraId="4E105F5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F13995E" w14:textId="056F8E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recoverables. </w:t>
            </w:r>
          </w:p>
        </w:tc>
      </w:tr>
      <w:tr w:rsidR="00D27ADE" w:rsidRPr="0098574A" w14:paraId="5D617B85" w14:textId="77777777" w:rsidTr="0098574A">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4B24AD0" w14:textId="0729BDD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R0410/C0080</w:t>
            </w:r>
          </w:p>
          <w:p w14:paraId="60567BA3" w14:textId="25D895BC"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(D4)</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0D20017" w14:textId="474E97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 SLT health lapse risk –risk of increase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435A776E" w14:textId="1D94D57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for technical provisions)   for the risk of a permanent increase in lapse rates.</w:t>
            </w:r>
          </w:p>
          <w:p w14:paraId="00A4813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419D086" w14:textId="008DCF3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gross capital charge for a permanent increase in lapse rates, calculated using simplified calculation for SLT health lapse rate.</w:t>
            </w:r>
          </w:p>
        </w:tc>
      </w:tr>
      <w:tr w:rsidR="00D27ADE" w:rsidRPr="0098574A" w14:paraId="004BBD43" w14:textId="77777777" w:rsidTr="0098574A">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A226216" w14:textId="4367F2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R0420/C0020</w:t>
            </w:r>
          </w:p>
          <w:p w14:paraId="539F1429" w14:textId="7A12295C" w:rsidR="00E77EFE" w:rsidRPr="0098574A" w:rsidRDefault="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(A5)</w:t>
            </w:r>
          </w:p>
        </w:tc>
        <w:tc>
          <w:tcPr>
            <w:tcW w:w="2531" w:type="dxa"/>
            <w:tcBorders>
              <w:top w:val="single" w:sz="4" w:space="0" w:color="auto"/>
              <w:left w:val="nil"/>
              <w:bottom w:val="single" w:sz="4" w:space="0" w:color="auto"/>
              <w:right w:val="single" w:sz="4" w:space="0" w:color="auto"/>
            </w:tcBorders>
            <w:shd w:val="clear" w:color="000000" w:fill="FFFFFF"/>
            <w:hideMark/>
          </w:tcPr>
          <w:p w14:paraId="18D55565" w14:textId="05D033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1BCA11C4" w14:textId="1F485B8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the risk of a permanent decrease in lapse rates, before the shock. </w:t>
            </w:r>
          </w:p>
          <w:p w14:paraId="32185DA7"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B39B7C4" w14:textId="6BCD9426"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0DB55104" w14:textId="77777777" w:rsidTr="0098574A">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56EEBE6" w14:textId="1CB6738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R0420/C0030</w:t>
            </w:r>
          </w:p>
          <w:p w14:paraId="7B0BEF23" w14:textId="19531922" w:rsidR="00E77EFE" w:rsidRPr="0098574A" w:rsidRDefault="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(A5A)</w:t>
            </w:r>
          </w:p>
        </w:tc>
        <w:tc>
          <w:tcPr>
            <w:tcW w:w="2531" w:type="dxa"/>
            <w:tcBorders>
              <w:top w:val="single" w:sz="4" w:space="0" w:color="auto"/>
              <w:left w:val="nil"/>
              <w:bottom w:val="single" w:sz="4" w:space="0" w:color="auto"/>
              <w:right w:val="single" w:sz="4" w:space="0" w:color="auto"/>
            </w:tcBorders>
            <w:shd w:val="clear" w:color="000000" w:fill="FFFFFF"/>
            <w:hideMark/>
          </w:tcPr>
          <w:p w14:paraId="13E21A50" w14:textId="1E7B8A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 risk of decrease in lapse </w:t>
            </w:r>
          </w:p>
        </w:tc>
        <w:tc>
          <w:tcPr>
            <w:tcW w:w="5297" w:type="dxa"/>
            <w:tcBorders>
              <w:top w:val="single" w:sz="4" w:space="0" w:color="auto"/>
              <w:left w:val="nil"/>
              <w:bottom w:val="single" w:sz="4" w:space="0" w:color="auto"/>
              <w:right w:val="single" w:sz="4" w:space="0" w:color="auto"/>
            </w:tcBorders>
            <w:shd w:val="clear" w:color="000000" w:fill="FFFFFF"/>
            <w:hideMark/>
          </w:tcPr>
          <w:p w14:paraId="2EBC32EC" w14:textId="048750E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subject to the risk of a permanent decrease in lapse rates, before the shock. </w:t>
            </w:r>
          </w:p>
          <w:p w14:paraId="100BC94A"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41827A2" w14:textId="04FA43E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0EE57239" w14:textId="77777777" w:rsidTr="0098574A">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8C1B59A" w14:textId="4F6550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R0420/C0040</w:t>
            </w:r>
          </w:p>
          <w:p w14:paraId="56E73C74" w14:textId="13CC6887" w:rsidR="00E77EFE" w:rsidRPr="0098574A" w:rsidRDefault="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t>
            </w:r>
            <w:r w:rsidR="009B2FC7" w:rsidRPr="0098574A">
              <w:rPr>
                <w:rFonts w:ascii="Times New Roman" w:eastAsia="Times New Roman" w:hAnsi="Times New Roman" w:cs="Times New Roman"/>
                <w:sz w:val="20"/>
                <w:szCs w:val="20"/>
                <w:lang w:val="en-GB" w:eastAsia="es-ES"/>
              </w:rPr>
              <w:t>B5</w:t>
            </w:r>
            <w:r w:rsidRPr="0098574A">
              <w:rPr>
                <w:rFonts w:ascii="Times New Roman" w:eastAsia="Times New Roman" w:hAnsi="Times New Roman" w:cs="Times New Roman"/>
                <w:sz w:val="20"/>
                <w:szCs w:val="20"/>
                <w:lang w:val="en-GB" w:eastAsia="es-ES"/>
              </w:rPr>
              <w:t>)</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0070C7B" w14:textId="7CC54F7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–risk of decrease in lapse </w:t>
            </w:r>
          </w:p>
        </w:tc>
        <w:tc>
          <w:tcPr>
            <w:tcW w:w="5297" w:type="dxa"/>
            <w:tcBorders>
              <w:top w:val="single" w:sz="4" w:space="0" w:color="auto"/>
              <w:left w:val="nil"/>
              <w:bottom w:val="single" w:sz="4" w:space="0" w:color="auto"/>
              <w:right w:val="single" w:sz="4" w:space="0" w:color="auto"/>
            </w:tcBorders>
            <w:shd w:val="clear" w:color="000000" w:fill="FFFFFF"/>
            <w:hideMark/>
          </w:tcPr>
          <w:p w14:paraId="29767219" w14:textId="741409D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the risk of a permanent decrease in lapse rates, after the shock (i.e. permanent decrease in the rates of lapse). </w:t>
            </w:r>
          </w:p>
          <w:p w14:paraId="48B976C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003F164" w14:textId="3FC9877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p w14:paraId="7250554D" w14:textId="5CD37521"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82AD20C" w14:textId="77777777" w:rsidTr="0098574A">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6A04E4" w14:textId="609482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R0420/C0050</w:t>
            </w:r>
          </w:p>
          <w:p w14:paraId="72C6586D" w14:textId="705A716C" w:rsidR="009B2FC7" w:rsidRPr="0098574A" w:rsidRDefault="009B2FC7">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(B5A)</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E3B4E53" w14:textId="4D78851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0438A265" w14:textId="12E59C4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subject to the risk of a permanent decrease in lapse rates, after the shock (i.e. permanent decrease of the rates of lapse). </w:t>
            </w:r>
          </w:p>
          <w:p w14:paraId="2F35E397"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BBAA0CF" w14:textId="0DA856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p w14:paraId="11B7EDCF" w14:textId="65978530"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C95C739" w14:textId="77777777" w:rsidTr="0098574A">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081BC47" w14:textId="47D379D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R0420/C0060</w:t>
            </w:r>
          </w:p>
          <w:p w14:paraId="00E70D26" w14:textId="7BCB183C" w:rsidR="009B2FC7" w:rsidRPr="0098574A" w:rsidRDefault="009B2FC7">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AF00C86" w14:textId="77B4D32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261D407B" w14:textId="6F16A40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14:paraId="4B3F7EC8"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5335021" w14:textId="7FD6B4F8"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net capital charge for a permanent decrease in SLT health rates, calculated using simplified calculation for SLT health lapse rate</w:t>
            </w:r>
          </w:p>
        </w:tc>
      </w:tr>
      <w:tr w:rsidR="00D27ADE" w:rsidRPr="0098574A" w14:paraId="46EB5579" w14:textId="77777777" w:rsidTr="0098574A">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843E6D5" w14:textId="6AE977F7" w:rsidR="00D27ADE" w:rsidRPr="0098574A" w:rsidRDefault="003D02D1"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w:t>
            </w:r>
            <w:r w:rsidR="001B5D29" w:rsidRPr="0098574A">
              <w:rPr>
                <w:rFonts w:ascii="Times New Roman" w:eastAsia="Times New Roman" w:hAnsi="Times New Roman" w:cs="Times New Roman"/>
                <w:sz w:val="20"/>
                <w:szCs w:val="20"/>
                <w:lang w:val="en-GB" w:eastAsia="es-ES"/>
              </w:rPr>
              <w:t>/C0070</w:t>
            </w:r>
          </w:p>
          <w:p w14:paraId="1E83037F" w14:textId="6423F974" w:rsidR="001B5D29" w:rsidRPr="0098574A" w:rsidRDefault="001B5D29"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(B5B)</w:t>
            </w:r>
          </w:p>
          <w:p w14:paraId="5908A940" w14:textId="249F9ECA" w:rsidR="001B5D29" w:rsidRPr="0098574A" w:rsidRDefault="001B5D29" w:rsidP="001B5D29">
            <w:pPr>
              <w:spacing w:after="0" w:line="240" w:lineRule="auto"/>
              <w:rPr>
                <w:rFonts w:ascii="Times New Roman" w:eastAsia="Times New Roman" w:hAnsi="Times New Roman" w:cs="Times New Roman"/>
                <w:sz w:val="20"/>
                <w:szCs w:val="20"/>
                <w:lang w:val="en-GB" w:eastAsia="es-ES"/>
              </w:rPr>
            </w:pP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C51EA65" w14:textId="540050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w:t>
            </w:r>
            <w:r w:rsidR="001B5D29" w:rsidRPr="0098574A">
              <w:rPr>
                <w:rFonts w:ascii="Times New Roman" w:eastAsia="Times New Roman" w:hAnsi="Times New Roman" w:cs="Times New Roman"/>
                <w:sz w:val="20"/>
                <w:szCs w:val="20"/>
                <w:lang w:val="en-GB" w:eastAsia="es-ES"/>
              </w:rPr>
              <w:t>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2D99FEFB" w14:textId="229FC6D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subject to the risk of a permanent decrease in lapse rates, after the shock (permanent decrease in lapse rates).</w:t>
            </w:r>
          </w:p>
          <w:p w14:paraId="7F8ABF24"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7D7B84E" w14:textId="669B19E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p w14:paraId="79C648FF" w14:textId="6C028A38"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48B901A" w14:textId="77777777" w:rsidTr="0098574A">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74BF5EC" w14:textId="77777777" w:rsidR="001B5D29" w:rsidRPr="0098574A" w:rsidRDefault="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R0420/C0080</w:t>
            </w:r>
          </w:p>
          <w:p w14:paraId="4D3AE018" w14:textId="68264070" w:rsidR="00D27ADE" w:rsidRPr="0098574A" w:rsidRDefault="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t>
            </w:r>
            <w:r w:rsidR="00D27ADE" w:rsidRPr="0098574A">
              <w:rPr>
                <w:rFonts w:ascii="Times New Roman" w:eastAsia="Times New Roman" w:hAnsi="Times New Roman" w:cs="Times New Roman"/>
                <w:sz w:val="20"/>
                <w:szCs w:val="20"/>
                <w:lang w:val="en-GB" w:eastAsia="es-ES"/>
              </w:rPr>
              <w:t>D5</w:t>
            </w:r>
            <w:r w:rsidRPr="0098574A">
              <w:rPr>
                <w:rFonts w:ascii="Times New Roman" w:eastAsia="Times New Roman" w:hAnsi="Times New Roman" w:cs="Times New Roman"/>
                <w:sz w:val="20"/>
                <w:szCs w:val="20"/>
                <w:lang w:val="en-GB" w:eastAsia="es-ES"/>
              </w:rPr>
              <w:t>)</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66B3CA17" w14:textId="5C4ABB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w:t>
            </w:r>
            <w:r w:rsidR="001B5D29" w:rsidRPr="0098574A">
              <w:rPr>
                <w:rFonts w:ascii="Times New Roman" w:eastAsia="Times New Roman" w:hAnsi="Times New Roman" w:cs="Times New Roman"/>
                <w:sz w:val="20"/>
                <w:szCs w:val="20"/>
                <w:lang w:val="en-GB" w:eastAsia="es-ES"/>
              </w:rPr>
              <w:t>SLT health lapse risk – risk of decrease in lapse</w:t>
            </w:r>
            <w:r w:rsidR="001B5D29" w:rsidRPr="0098574A" w:rsidDel="00563E73">
              <w:rPr>
                <w:rFonts w:ascii="Times New Roman" w:eastAsia="Times New Roman" w:hAnsi="Times New Roman" w:cs="Times New Roman"/>
                <w:sz w:val="20"/>
                <w:szCs w:val="20"/>
                <w:lang w:val="en-GB" w:eastAsia="es-ES"/>
              </w:rPr>
              <w:t xml:space="preserve"> </w:t>
            </w:r>
            <w:r w:rsidRPr="0098574A">
              <w:rPr>
                <w:rFonts w:ascii="Times New Roman" w:eastAsia="Times New Roman" w:hAnsi="Times New Roman" w:cs="Times New Roman"/>
                <w:sz w:val="20"/>
                <w:szCs w:val="20"/>
                <w:lang w:val="en-GB" w:eastAsia="es-ES"/>
              </w:rPr>
              <w:t>-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1A5CB83D" w14:textId="40FFA0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gross capital charge (before the loss absorbing capacity for technical provisions) for the risk of a permanent decrease in lapse rates </w:t>
            </w:r>
          </w:p>
          <w:p w14:paraId="7214B48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0DF60A6" w14:textId="6CB4C3AB"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gross capital charge for a permanent decrease in SLT health rates, calculated using simplified calculation for SLT health lapse rate</w:t>
            </w:r>
            <w:r w:rsidR="00B12DDC" w:rsidRPr="0098574A">
              <w:rPr>
                <w:rFonts w:ascii="Times New Roman" w:eastAsia="Times New Roman" w:hAnsi="Times New Roman" w:cs="Times New Roman"/>
                <w:sz w:val="20"/>
                <w:szCs w:val="20"/>
                <w:lang w:val="en-GB" w:eastAsia="es-ES"/>
              </w:rPr>
              <w:t>.</w:t>
            </w:r>
          </w:p>
        </w:tc>
      </w:tr>
      <w:tr w:rsidR="00D27ADE" w:rsidRPr="0098574A" w14:paraId="7F0F9128"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6443C44" w14:textId="1CB895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R0430/C0020</w:t>
            </w:r>
          </w:p>
          <w:p w14:paraId="1BE12B28" w14:textId="6139BD72"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(A6)</w:t>
            </w:r>
          </w:p>
        </w:tc>
        <w:tc>
          <w:tcPr>
            <w:tcW w:w="2531" w:type="dxa"/>
            <w:tcBorders>
              <w:top w:val="single" w:sz="4" w:space="0" w:color="auto"/>
              <w:left w:val="nil"/>
              <w:bottom w:val="single" w:sz="4" w:space="0" w:color="auto"/>
              <w:right w:val="single" w:sz="4" w:space="0" w:color="auto"/>
            </w:tcBorders>
            <w:shd w:val="clear" w:color="000000" w:fill="FFFFFF"/>
            <w:hideMark/>
          </w:tcPr>
          <w:p w14:paraId="28414E7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mass lapse risk</w:t>
            </w:r>
          </w:p>
        </w:tc>
        <w:tc>
          <w:tcPr>
            <w:tcW w:w="5297" w:type="dxa"/>
            <w:tcBorders>
              <w:top w:val="single" w:sz="4" w:space="0" w:color="auto"/>
              <w:left w:val="nil"/>
              <w:bottom w:val="single" w:sz="4" w:space="0" w:color="auto"/>
              <w:right w:val="single" w:sz="4" w:space="0" w:color="auto"/>
            </w:tcBorders>
            <w:shd w:val="clear" w:color="000000" w:fill="FFFFFF"/>
            <w:hideMark/>
          </w:tcPr>
          <w:p w14:paraId="10E5A590"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mass lapse risk, before the shock. </w:t>
            </w:r>
          </w:p>
          <w:p w14:paraId="550D2E39"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C6BCFCB" w14:textId="75B3214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55DDDBC7"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B461628" w14:textId="018BBE6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R0430/C0030</w:t>
            </w:r>
          </w:p>
          <w:p w14:paraId="7B61D2CC" w14:textId="7CF5C6F3"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(A6A)</w:t>
            </w:r>
          </w:p>
        </w:tc>
        <w:tc>
          <w:tcPr>
            <w:tcW w:w="2531" w:type="dxa"/>
            <w:tcBorders>
              <w:top w:val="single" w:sz="4" w:space="0" w:color="auto"/>
              <w:left w:val="nil"/>
              <w:bottom w:val="single" w:sz="4" w:space="0" w:color="auto"/>
              <w:right w:val="single" w:sz="4" w:space="0" w:color="auto"/>
            </w:tcBorders>
            <w:shd w:val="clear" w:color="000000" w:fill="FFFFFF"/>
            <w:hideMark/>
          </w:tcPr>
          <w:p w14:paraId="72E0C64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37CD6596" w14:textId="691436A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subject to mass lapse risk, before the shock. </w:t>
            </w:r>
          </w:p>
          <w:p w14:paraId="5DBEFF7C"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423A0D5" w14:textId="035C29A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7A9D5740"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32725B1" w14:textId="7750E1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R0430/C0040</w:t>
            </w:r>
          </w:p>
          <w:p w14:paraId="4C2EFC25" w14:textId="7A73D1D8"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(B6)</w:t>
            </w:r>
          </w:p>
        </w:tc>
        <w:tc>
          <w:tcPr>
            <w:tcW w:w="2531" w:type="dxa"/>
            <w:tcBorders>
              <w:top w:val="single" w:sz="4" w:space="0" w:color="auto"/>
              <w:left w:val="nil"/>
              <w:bottom w:val="single" w:sz="4" w:space="0" w:color="auto"/>
              <w:right w:val="single" w:sz="4" w:space="0" w:color="auto"/>
            </w:tcBorders>
            <w:shd w:val="clear" w:color="000000" w:fill="FFFFFF"/>
            <w:hideMark/>
          </w:tcPr>
          <w:p w14:paraId="418BF8E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7410F2E4"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ass lapse risk, after the shock.</w:t>
            </w:r>
          </w:p>
          <w:p w14:paraId="4942FAF5"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1D95BA3" w14:textId="29A252A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362C4ED9" w14:textId="77777777" w:rsidTr="0098574A">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5DF1FA0" w14:textId="390DE9E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R0430/C0050</w:t>
            </w:r>
          </w:p>
          <w:p w14:paraId="70CF9CDC" w14:textId="5C350B92"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(B6A)</w:t>
            </w:r>
          </w:p>
        </w:tc>
        <w:tc>
          <w:tcPr>
            <w:tcW w:w="2531" w:type="dxa"/>
            <w:tcBorders>
              <w:top w:val="single" w:sz="4" w:space="0" w:color="auto"/>
              <w:left w:val="nil"/>
              <w:bottom w:val="single" w:sz="4" w:space="0" w:color="auto"/>
              <w:right w:val="single" w:sz="4" w:space="0" w:color="auto"/>
            </w:tcBorders>
            <w:shd w:val="clear" w:color="000000" w:fill="FFFFFF"/>
            <w:hideMark/>
          </w:tcPr>
          <w:p w14:paraId="67C18750" w14:textId="65D2E2C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1B63A25" w14:textId="6652343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subject to mass lapse risk, after the shock. </w:t>
            </w:r>
          </w:p>
          <w:p w14:paraId="46E14E7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0670F324" w14:textId="4C8B3D5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4F47F33" w14:textId="77777777" w:rsidTr="0098574A">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0180CA" w14:textId="14EFDE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R0430/C0060</w:t>
            </w:r>
          </w:p>
          <w:p w14:paraId="1A422C29" w14:textId="3F93F90B"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7A4D857" w14:textId="5135AF7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A0C6B55" w14:textId="1399C306"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SLT health lapse risk - mass lapse risk, after adjustment for the loss absorbing capacity of technical provisions. </w:t>
            </w:r>
          </w:p>
          <w:p w14:paraId="197E5ABF" w14:textId="0CDB7FA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104AE9B5" w14:textId="407721A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1A938460" w14:textId="77777777" w:rsidTr="0098574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273D83C0" w14:textId="4847A78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R0430/C0070</w:t>
            </w:r>
          </w:p>
          <w:p w14:paraId="1C3BCF9D" w14:textId="1BEABB86"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(B6B)</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D98712F" w14:textId="7FF35B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lapse risk – mass lapse risk </w:t>
            </w:r>
          </w:p>
        </w:tc>
        <w:tc>
          <w:tcPr>
            <w:tcW w:w="529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4BC0500"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subject to mass lapse risk, after the shock.</w:t>
            </w:r>
          </w:p>
          <w:p w14:paraId="0C1889CD"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1C3AE5ED" w14:textId="246B24D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0B7F19B" w14:textId="77777777" w:rsidTr="0098574A">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14:paraId="284A111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3C7EA4B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618259B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30190B30" w14:textId="77777777" w:rsidTr="0098574A">
        <w:trPr>
          <w:trHeight w:val="11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7EA8881" w14:textId="0117D5D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R0430/C0080</w:t>
            </w:r>
          </w:p>
          <w:p w14:paraId="2184B8F0" w14:textId="3E37173B"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BB797DD" w14:textId="6E2FCD3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B0EB57C" w14:textId="771C170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for technical provisions)   for SLT health lapse risk - mass lapse risk.</w:t>
            </w:r>
          </w:p>
          <w:p w14:paraId="530CE0CD" w14:textId="1F8B12C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247B297E"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55DF50B" w14:textId="05C7727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R0500/C0020</w:t>
            </w:r>
          </w:p>
          <w:p w14:paraId="528C589B" w14:textId="308EAED8"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(A7)</w:t>
            </w:r>
          </w:p>
        </w:tc>
        <w:tc>
          <w:tcPr>
            <w:tcW w:w="2531" w:type="dxa"/>
            <w:tcBorders>
              <w:top w:val="single" w:sz="4" w:space="0" w:color="auto"/>
              <w:left w:val="nil"/>
              <w:bottom w:val="single" w:sz="4" w:space="0" w:color="auto"/>
              <w:right w:val="single" w:sz="4" w:space="0" w:color="auto"/>
            </w:tcBorders>
            <w:shd w:val="clear" w:color="000000" w:fill="FFFFFF"/>
            <w:hideMark/>
          </w:tcPr>
          <w:p w14:paraId="6D3013F0" w14:textId="4F7FD12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349E61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subject to expense risk, before the shock. </w:t>
            </w:r>
          </w:p>
          <w:p w14:paraId="550C481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879D206" w14:textId="53363E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529F539B" w14:textId="77777777" w:rsidTr="0098574A">
        <w:trPr>
          <w:trHeight w:val="855"/>
        </w:trPr>
        <w:tc>
          <w:tcPr>
            <w:tcW w:w="1630" w:type="dxa"/>
            <w:tcBorders>
              <w:top w:val="nil"/>
              <w:left w:val="single" w:sz="4" w:space="0" w:color="auto"/>
              <w:bottom w:val="single" w:sz="4" w:space="0" w:color="auto"/>
              <w:right w:val="single" w:sz="4" w:space="0" w:color="auto"/>
            </w:tcBorders>
            <w:shd w:val="clear" w:color="000000" w:fill="FFFFFF"/>
          </w:tcPr>
          <w:p w14:paraId="2D4DB62C" w14:textId="065DD3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R0500/C0030</w:t>
            </w:r>
          </w:p>
          <w:p w14:paraId="13BAEADD" w14:textId="140B08C8"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(A7A)</w:t>
            </w:r>
          </w:p>
        </w:tc>
        <w:tc>
          <w:tcPr>
            <w:tcW w:w="2531" w:type="dxa"/>
            <w:tcBorders>
              <w:top w:val="nil"/>
              <w:left w:val="nil"/>
              <w:bottom w:val="single" w:sz="4" w:space="0" w:color="auto"/>
              <w:right w:val="single" w:sz="4" w:space="0" w:color="auto"/>
            </w:tcBorders>
            <w:shd w:val="clear" w:color="000000" w:fill="FFFFFF"/>
            <w:hideMark/>
          </w:tcPr>
          <w:p w14:paraId="04D0D6C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expense  risk   </w:t>
            </w:r>
          </w:p>
        </w:tc>
        <w:tc>
          <w:tcPr>
            <w:tcW w:w="5297" w:type="dxa"/>
            <w:tcBorders>
              <w:top w:val="nil"/>
              <w:left w:val="nil"/>
              <w:bottom w:val="single" w:sz="4" w:space="0" w:color="auto"/>
              <w:right w:val="single" w:sz="4" w:space="0" w:color="auto"/>
            </w:tcBorders>
            <w:shd w:val="clear" w:color="000000" w:fill="FFFFFF"/>
            <w:hideMark/>
          </w:tcPr>
          <w:p w14:paraId="3D7000E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subject to expense risk, before the shock. </w:t>
            </w:r>
          </w:p>
          <w:p w14:paraId="0CDF60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ACBAC56" w14:textId="7081477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325E41EC" w14:textId="77777777" w:rsidTr="0098574A">
        <w:trPr>
          <w:trHeight w:val="765"/>
        </w:trPr>
        <w:tc>
          <w:tcPr>
            <w:tcW w:w="1630" w:type="dxa"/>
            <w:tcBorders>
              <w:top w:val="nil"/>
              <w:left w:val="single" w:sz="4" w:space="0" w:color="auto"/>
              <w:bottom w:val="single" w:sz="4" w:space="0" w:color="auto"/>
              <w:right w:val="single" w:sz="4" w:space="0" w:color="auto"/>
            </w:tcBorders>
            <w:shd w:val="clear" w:color="000000" w:fill="FFFFFF"/>
          </w:tcPr>
          <w:p w14:paraId="31D3E1C7" w14:textId="23210E0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R0500/C0040</w:t>
            </w:r>
          </w:p>
          <w:p w14:paraId="6FB7A8C9" w14:textId="360F8303"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(B7)</w:t>
            </w:r>
          </w:p>
        </w:tc>
        <w:tc>
          <w:tcPr>
            <w:tcW w:w="2531" w:type="dxa"/>
            <w:tcBorders>
              <w:top w:val="nil"/>
              <w:left w:val="nil"/>
              <w:bottom w:val="single" w:sz="4" w:space="0" w:color="auto"/>
              <w:right w:val="single" w:sz="4" w:space="0" w:color="auto"/>
            </w:tcBorders>
            <w:shd w:val="clear" w:color="000000" w:fill="FFFFFF"/>
            <w:hideMark/>
          </w:tcPr>
          <w:p w14:paraId="73D32C77" w14:textId="462387C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expense  risk  </w:t>
            </w:r>
          </w:p>
        </w:tc>
        <w:tc>
          <w:tcPr>
            <w:tcW w:w="5297" w:type="dxa"/>
            <w:tcBorders>
              <w:top w:val="nil"/>
              <w:left w:val="nil"/>
              <w:bottom w:val="nil"/>
              <w:right w:val="single" w:sz="4" w:space="0" w:color="auto"/>
            </w:tcBorders>
            <w:shd w:val="clear" w:color="000000" w:fill="FFFFFF"/>
            <w:hideMark/>
          </w:tcPr>
          <w:p w14:paraId="62F6315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expense risk, after the shock.</w:t>
            </w:r>
          </w:p>
          <w:p w14:paraId="4DB40DF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75DBE68" w14:textId="0F8909B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684ACA32" w14:textId="77777777" w:rsidTr="0098574A">
        <w:trPr>
          <w:trHeight w:val="1260"/>
        </w:trPr>
        <w:tc>
          <w:tcPr>
            <w:tcW w:w="1630" w:type="dxa"/>
            <w:tcBorders>
              <w:top w:val="nil"/>
              <w:left w:val="single" w:sz="4" w:space="0" w:color="auto"/>
              <w:bottom w:val="single" w:sz="4" w:space="0" w:color="auto"/>
              <w:right w:val="single" w:sz="4" w:space="0" w:color="auto"/>
            </w:tcBorders>
            <w:shd w:val="clear" w:color="000000" w:fill="FFFFFF"/>
          </w:tcPr>
          <w:p w14:paraId="7E7D9F1E" w14:textId="6C8C71F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R0500/C0050</w:t>
            </w:r>
          </w:p>
          <w:p w14:paraId="204693CD" w14:textId="36BE2E7A"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(B7A)</w:t>
            </w:r>
          </w:p>
        </w:tc>
        <w:tc>
          <w:tcPr>
            <w:tcW w:w="2531" w:type="dxa"/>
            <w:tcBorders>
              <w:top w:val="nil"/>
              <w:left w:val="nil"/>
              <w:bottom w:val="single" w:sz="4" w:space="0" w:color="auto"/>
              <w:right w:val="single" w:sz="4" w:space="0" w:color="auto"/>
            </w:tcBorders>
            <w:shd w:val="clear" w:color="000000" w:fill="FFFFFF"/>
            <w:hideMark/>
          </w:tcPr>
          <w:p w14:paraId="4EA0D1E6" w14:textId="62FC3E0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AA0C04F" w14:textId="1911E9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expense risk, after the shock.</w:t>
            </w:r>
          </w:p>
          <w:p w14:paraId="013086D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AA147C3" w14:textId="3DB12AB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D7C6E10" w14:textId="77777777" w:rsidTr="0098574A">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071C32A" w14:textId="5D7F2A1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w:t>
            </w:r>
            <w:r w:rsidR="00B12DDC" w:rsidRPr="0098574A">
              <w:rPr>
                <w:rFonts w:ascii="Times New Roman" w:eastAsia="Times New Roman" w:hAnsi="Times New Roman" w:cs="Times New Roman"/>
                <w:sz w:val="20"/>
                <w:szCs w:val="20"/>
                <w:lang w:val="en-GB" w:eastAsia="es-ES"/>
              </w:rPr>
              <w:t>0</w:t>
            </w:r>
            <w:r w:rsidRPr="0098574A">
              <w:rPr>
                <w:rFonts w:ascii="Times New Roman" w:eastAsia="Times New Roman" w:hAnsi="Times New Roman" w:cs="Times New Roman"/>
                <w:sz w:val="20"/>
                <w:szCs w:val="20"/>
                <w:lang w:val="en-GB" w:eastAsia="es-ES"/>
              </w:rPr>
              <w:t>60</w:t>
            </w:r>
          </w:p>
          <w:p w14:paraId="494839B9" w14:textId="19D143AF"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t>
            </w:r>
            <w:r w:rsidR="0062732B" w:rsidRPr="0098574A">
              <w:rPr>
                <w:rFonts w:ascii="Times New Roman" w:eastAsia="Times New Roman" w:hAnsi="Times New Roman" w:cs="Times New Roman"/>
                <w:sz w:val="20"/>
                <w:szCs w:val="20"/>
                <w:lang w:val="en-GB" w:eastAsia="es-ES"/>
              </w:rPr>
              <w:t>C7</w:t>
            </w:r>
            <w:r w:rsidRPr="0098574A">
              <w:rPr>
                <w:rFonts w:ascii="Times New Roman" w:eastAsia="Times New Roman" w:hAnsi="Times New Roman" w:cs="Times New Roman"/>
                <w:sz w:val="20"/>
                <w:szCs w:val="20"/>
                <w:lang w:val="en-GB" w:eastAsia="es-ES"/>
              </w:rPr>
              <w:t>)</w:t>
            </w:r>
          </w:p>
          <w:p w14:paraId="61BC0B47" w14:textId="77777777" w:rsidR="00B12DDC" w:rsidRPr="0098574A" w:rsidRDefault="00B12DDC">
            <w:pPr>
              <w:spacing w:after="0" w:line="240" w:lineRule="auto"/>
              <w:rPr>
                <w:rFonts w:ascii="Times New Roman" w:eastAsia="Times New Roman" w:hAnsi="Times New Roman" w:cs="Times New Roman"/>
                <w:sz w:val="20"/>
                <w:szCs w:val="20"/>
                <w:lang w:val="en-GB" w:eastAsia="es-ES"/>
              </w:rPr>
            </w:pP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6098FD1" w14:textId="629205C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Health expense  risk </w:t>
            </w:r>
          </w:p>
        </w:tc>
        <w:tc>
          <w:tcPr>
            <w:tcW w:w="5297" w:type="dxa"/>
            <w:tcBorders>
              <w:top w:val="single" w:sz="4" w:space="0" w:color="auto"/>
              <w:left w:val="single" w:sz="4" w:space="0" w:color="auto"/>
              <w:bottom w:val="single" w:sz="4" w:space="0" w:color="auto"/>
              <w:right w:val="single" w:sz="4" w:space="0" w:color="auto"/>
            </w:tcBorders>
            <w:shd w:val="clear" w:color="000000" w:fill="FFFFFF"/>
            <w:hideMark/>
          </w:tcPr>
          <w:p w14:paraId="37DF036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expense risk, after adjustment for the loss absorbing capacity of technical provisions. </w:t>
            </w:r>
          </w:p>
          <w:p w14:paraId="0192E615" w14:textId="5D3DB94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6AB878F" w14:textId="422E2E4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R0060/C0010=1, this item represents net capital charge for health expense risk calculated using simplified calculations.</w:t>
            </w:r>
            <w:r w:rsidRPr="0098574A">
              <w:rPr>
                <w:rFonts w:ascii="Times New Roman" w:eastAsia="Times New Roman" w:hAnsi="Times New Roman" w:cs="Times New Roman"/>
                <w:strike/>
                <w:sz w:val="20"/>
                <w:szCs w:val="20"/>
                <w:lang w:val="en-GB" w:eastAsia="es-ES"/>
              </w:rPr>
              <w:t xml:space="preserve"> </w:t>
            </w:r>
          </w:p>
        </w:tc>
      </w:tr>
      <w:tr w:rsidR="00D27ADE" w:rsidRPr="0098574A" w14:paraId="4CAE7632" w14:textId="77777777" w:rsidTr="0098574A">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8588AB7" w14:textId="3CC476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R0500/C0070</w:t>
            </w:r>
          </w:p>
          <w:p w14:paraId="2F48B35B" w14:textId="744E5CEB"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(B7B)</w:t>
            </w:r>
          </w:p>
        </w:tc>
        <w:tc>
          <w:tcPr>
            <w:tcW w:w="2531" w:type="dxa"/>
            <w:tcBorders>
              <w:top w:val="single" w:sz="4" w:space="0" w:color="auto"/>
              <w:left w:val="nil"/>
              <w:bottom w:val="single" w:sz="4" w:space="0" w:color="auto"/>
              <w:right w:val="single" w:sz="4" w:space="0" w:color="auto"/>
            </w:tcBorders>
            <w:shd w:val="clear" w:color="000000" w:fill="FFFFFF"/>
            <w:hideMark/>
          </w:tcPr>
          <w:p w14:paraId="131565EE" w14:textId="580B670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0BF7A34"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subject to expense risk charge, after the shock.</w:t>
            </w:r>
          </w:p>
          <w:p w14:paraId="4CF8C3A1"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6F413F5" w14:textId="7E75D37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79CEB864" w14:textId="77777777" w:rsidTr="0098574A">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5A789D4" w14:textId="46168A2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R0500/C0080</w:t>
            </w:r>
          </w:p>
          <w:p w14:paraId="41AF6E5C" w14:textId="30056B90"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(D7)</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2298BEE" w14:textId="51F57B5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EE9D380"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of technical provisions) for health expense risk.</w:t>
            </w:r>
          </w:p>
          <w:p w14:paraId="3B638528" w14:textId="51890D4C"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576FDF19" w14:textId="356D5DB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R0060/C0010=1, this item represents gross capital charge for health expense risk calculated using simplified calculations.</w:t>
            </w:r>
            <w:r w:rsidRPr="0098574A">
              <w:rPr>
                <w:rFonts w:ascii="Times New Roman" w:eastAsia="Times New Roman" w:hAnsi="Times New Roman" w:cs="Times New Roman"/>
                <w:strike/>
                <w:sz w:val="20"/>
                <w:szCs w:val="20"/>
                <w:lang w:val="en-GB" w:eastAsia="es-ES"/>
              </w:rPr>
              <w:t xml:space="preserve"> </w:t>
            </w:r>
          </w:p>
        </w:tc>
      </w:tr>
      <w:tr w:rsidR="00D27ADE" w:rsidRPr="0098574A" w14:paraId="19742C91"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ADF6FAC" w14:textId="793D68D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R0600/C0020</w:t>
            </w:r>
          </w:p>
          <w:p w14:paraId="5812005B" w14:textId="48CC103F"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(A8)</w:t>
            </w:r>
          </w:p>
        </w:tc>
        <w:tc>
          <w:tcPr>
            <w:tcW w:w="2531" w:type="dxa"/>
            <w:tcBorders>
              <w:top w:val="single" w:sz="4" w:space="0" w:color="auto"/>
              <w:left w:val="nil"/>
              <w:bottom w:val="single" w:sz="4" w:space="0" w:color="auto"/>
              <w:right w:val="single" w:sz="4" w:space="0" w:color="auto"/>
            </w:tcBorders>
            <w:shd w:val="clear" w:color="000000" w:fill="FFFFFF"/>
            <w:hideMark/>
          </w:tcPr>
          <w:p w14:paraId="45A48F54" w14:textId="43ED3C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174749F1"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revision risk, before the shock.</w:t>
            </w:r>
          </w:p>
          <w:p w14:paraId="18FDC41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551B7569" w14:textId="5A59080A"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Recoverables from reinsurance and SPVs shall not be included in this cell. </w:t>
            </w:r>
          </w:p>
        </w:tc>
      </w:tr>
      <w:tr w:rsidR="00D27ADE" w:rsidRPr="0098574A" w14:paraId="331D1336"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2BBC27E" w14:textId="36222FE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R0600/C0030</w:t>
            </w:r>
          </w:p>
          <w:p w14:paraId="7EF4C8EA" w14:textId="28781A3B"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(A8A)</w:t>
            </w:r>
          </w:p>
        </w:tc>
        <w:tc>
          <w:tcPr>
            <w:tcW w:w="2531" w:type="dxa"/>
            <w:tcBorders>
              <w:top w:val="single" w:sz="4" w:space="0" w:color="auto"/>
              <w:left w:val="nil"/>
              <w:bottom w:val="single" w:sz="4" w:space="0" w:color="auto"/>
              <w:right w:val="single" w:sz="4" w:space="0" w:color="auto"/>
            </w:tcBorders>
            <w:shd w:val="clear" w:color="000000" w:fill="FFFFFF"/>
            <w:hideMark/>
          </w:tcPr>
          <w:p w14:paraId="0FCCC0B5" w14:textId="5895B7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93FB171"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subject to health revision risk charge, before the shock. </w:t>
            </w:r>
          </w:p>
          <w:p w14:paraId="6B86EAB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D09916F" w14:textId="31E7E7F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7304017"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DC50B1D" w14:textId="71B50E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R0600/C0040</w:t>
            </w:r>
          </w:p>
          <w:p w14:paraId="3D2E0E03" w14:textId="1B4828E9"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(B8)</w:t>
            </w:r>
          </w:p>
        </w:tc>
        <w:tc>
          <w:tcPr>
            <w:tcW w:w="2531" w:type="dxa"/>
            <w:tcBorders>
              <w:top w:val="single" w:sz="4" w:space="0" w:color="auto"/>
              <w:left w:val="nil"/>
              <w:bottom w:val="single" w:sz="4" w:space="0" w:color="auto"/>
              <w:right w:val="single" w:sz="4" w:space="0" w:color="auto"/>
            </w:tcBorders>
            <w:shd w:val="clear" w:color="000000" w:fill="FFFFFF"/>
            <w:hideMark/>
          </w:tcPr>
          <w:p w14:paraId="2ADC50D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496455F" w14:textId="49F30F4C"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health revision risk, after the shock.</w:t>
            </w:r>
          </w:p>
          <w:p w14:paraId="1AB8CC3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117554C" w14:textId="3E7E5582"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2400173C" w14:textId="77777777" w:rsidTr="0098574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6AAF14D5" w14:textId="3D7F8D7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R0600/C0050</w:t>
            </w:r>
          </w:p>
          <w:p w14:paraId="67895709" w14:textId="13B159E9"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(B8A)</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ADCEC02" w14:textId="6163B3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revision risk</w:t>
            </w:r>
          </w:p>
        </w:tc>
        <w:tc>
          <w:tcPr>
            <w:tcW w:w="529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8BBD005" w14:textId="257B5B1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revision risk, after the shock.</w:t>
            </w:r>
          </w:p>
          <w:p w14:paraId="44942914"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2856C63F" w14:textId="02F8BF62"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CBD669B" w14:textId="77777777" w:rsidTr="0098574A">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14:paraId="3288230D" w14:textId="48281400"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2BB583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6D8D9C98"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64C68BA9" w14:textId="77777777" w:rsidTr="0098574A">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14:paraId="39163E0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25562D7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761A29E7"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3CA6EEBA" w14:textId="77777777" w:rsidTr="0098574A">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5D7BBE1" w14:textId="245061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R0600/C0060</w:t>
            </w:r>
          </w:p>
          <w:p w14:paraId="514D2436" w14:textId="25D09642"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(C8)</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17730C47" w14:textId="279FB63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w:t>
            </w:r>
            <w:r w:rsidRPr="0098574A">
              <w:rPr>
                <w:rFonts w:ascii="Times New Roman" w:eastAsia="Times New Roman" w:hAnsi="Times New Roman" w:cs="Times New Roman"/>
                <w:strike/>
                <w:sz w:val="20"/>
                <w:szCs w:val="20"/>
                <w:lang w:val="en-GB" w:eastAsia="es-ES"/>
              </w:rPr>
              <w:t>–</w:t>
            </w:r>
            <w:r w:rsidRPr="0098574A">
              <w:rPr>
                <w:rFonts w:ascii="Times New Roman" w:eastAsia="Times New Roman" w:hAnsi="Times New Roman" w:cs="Times New Roman"/>
                <w:sz w:val="20"/>
                <w:szCs w:val="20"/>
                <w:lang w:val="en-GB" w:eastAsia="es-ES"/>
              </w:rPr>
              <w:t xml:space="preserve"> Net solvency capital requirements– Health revision risk</w:t>
            </w:r>
          </w:p>
        </w:tc>
        <w:tc>
          <w:tcPr>
            <w:tcW w:w="5297" w:type="dxa"/>
            <w:tcBorders>
              <w:top w:val="single" w:sz="4" w:space="0" w:color="auto"/>
              <w:left w:val="nil"/>
              <w:bottom w:val="single" w:sz="4" w:space="0" w:color="auto"/>
              <w:right w:val="single" w:sz="4" w:space="0" w:color="auto"/>
            </w:tcBorders>
            <w:shd w:val="clear" w:color="000000" w:fill="FFFFFF"/>
            <w:hideMark/>
          </w:tcPr>
          <w:p w14:paraId="33AABF68"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revision risk, after adjustment for the loss absorbing capacity of technical provisions. </w:t>
            </w:r>
          </w:p>
          <w:p w14:paraId="31B9B6CF" w14:textId="26FE0B0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544F8B2A" w14:textId="77777777" w:rsidTr="0098574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1138EBA" w14:textId="5F6BD79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R0600/C0070</w:t>
            </w:r>
          </w:p>
          <w:p w14:paraId="0C6E2638" w14:textId="4BB421AA"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(B8B)</w:t>
            </w:r>
          </w:p>
        </w:tc>
        <w:tc>
          <w:tcPr>
            <w:tcW w:w="2531" w:type="dxa"/>
            <w:tcBorders>
              <w:top w:val="single" w:sz="4" w:space="0" w:color="auto"/>
              <w:left w:val="nil"/>
              <w:bottom w:val="single" w:sz="4" w:space="0" w:color="auto"/>
              <w:right w:val="single" w:sz="4" w:space="0" w:color="auto"/>
            </w:tcBorders>
            <w:shd w:val="clear" w:color="000000" w:fill="FFFFFF"/>
            <w:hideMark/>
          </w:tcPr>
          <w:p w14:paraId="78BCFA32" w14:textId="473A0B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revision risk</w:t>
            </w:r>
          </w:p>
        </w:tc>
        <w:tc>
          <w:tcPr>
            <w:tcW w:w="5297" w:type="dxa"/>
            <w:tcBorders>
              <w:top w:val="single" w:sz="4" w:space="0" w:color="auto"/>
              <w:left w:val="nil"/>
              <w:bottom w:val="single" w:sz="4" w:space="0" w:color="auto"/>
              <w:right w:val="single" w:sz="4" w:space="0" w:color="auto"/>
            </w:tcBorders>
            <w:shd w:val="clear" w:color="000000" w:fill="FFFFFF"/>
            <w:hideMark/>
          </w:tcPr>
          <w:p w14:paraId="1BD2C149" w14:textId="18D34E1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subject to health revision risk charge, after the shock (i.e. as prescribed by standard formula, a % increase in the annual amount payable for annuities exposed to revision risk).</w:t>
            </w:r>
          </w:p>
          <w:p w14:paraId="7F4DC737"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04D757CA" w14:textId="65E0749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3135C54" w14:textId="77777777" w:rsidTr="0098574A">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499B2B3" w14:textId="70B0E1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R0600/C0080</w:t>
            </w:r>
          </w:p>
          <w:p w14:paraId="56FEA760" w14:textId="39D57245"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(D8)</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267F282" w14:textId="4CD21FD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8CF1687" w14:textId="341CCD9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revision risk.</w:t>
            </w:r>
          </w:p>
          <w:p w14:paraId="6BA026D0" w14:textId="5007895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DAEB99C" w14:textId="6B951869"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0AC65A3D" w14:textId="77777777" w:rsidTr="0098574A">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5821477" w14:textId="2A0F59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R0700/C0060</w:t>
            </w:r>
          </w:p>
          <w:p w14:paraId="56C4D3D6" w14:textId="7B682775"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(C9)</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57FFA191" w14:textId="29EA76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SLT health underwriting risk module - Net</w:t>
            </w:r>
          </w:p>
        </w:tc>
        <w:tc>
          <w:tcPr>
            <w:tcW w:w="5297" w:type="dxa"/>
            <w:tcBorders>
              <w:top w:val="single" w:sz="4" w:space="0" w:color="auto"/>
              <w:left w:val="nil"/>
              <w:bottom w:val="single" w:sz="4" w:space="0" w:color="auto"/>
              <w:right w:val="single" w:sz="4" w:space="0" w:color="auto"/>
            </w:tcBorders>
            <w:shd w:val="clear" w:color="000000" w:fill="FFFFFF"/>
            <w:hideMark/>
          </w:tcPr>
          <w:p w14:paraId="04E615F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SLT health underwriting risk module as a result of the aggregation of the net capital requirements (after adjustment for the loss absorbing capacity of technical provisions) of the single risk sub-modules.</w:t>
            </w:r>
          </w:p>
          <w:p w14:paraId="09E45F0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E108252" w14:textId="3F4A6E58" w:rsidR="00135738" w:rsidRPr="0098574A" w:rsidRDefault="00135738" w:rsidP="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shall be reported as a negative value</w:t>
            </w:r>
            <w:r w:rsidR="00E11A54" w:rsidRPr="0098574A">
              <w:rPr>
                <w:rFonts w:ascii="Times New Roman" w:eastAsia="Times New Roman" w:hAnsi="Times New Roman" w:cs="Times New Roman"/>
                <w:sz w:val="20"/>
                <w:szCs w:val="20"/>
                <w:lang w:val="en-GB" w:eastAsia="es-ES"/>
              </w:rPr>
              <w:t xml:space="preserve"> if they reduce the capital requirement</w:t>
            </w:r>
            <w:r w:rsidRPr="0098574A">
              <w:rPr>
                <w:rFonts w:ascii="Times New Roman" w:eastAsia="Times New Roman" w:hAnsi="Times New Roman" w:cs="Times New Roman"/>
                <w:sz w:val="20"/>
                <w:szCs w:val="20"/>
                <w:lang w:val="en-GB" w:eastAsia="es-ES"/>
              </w:rPr>
              <w:t>.</w:t>
            </w:r>
          </w:p>
          <w:p w14:paraId="0EBD2F25" w14:textId="28A5AFDC"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138033EF" w14:textId="77777777" w:rsidTr="0098574A">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06C23D6" w14:textId="138ED07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R0700/C0080</w:t>
            </w:r>
          </w:p>
          <w:p w14:paraId="72D433B2" w14:textId="0C34C9E4"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(D9)</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51D01E8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SLT health underwriting risk module - Gross</w:t>
            </w:r>
          </w:p>
        </w:tc>
        <w:tc>
          <w:tcPr>
            <w:tcW w:w="5297" w:type="dxa"/>
            <w:tcBorders>
              <w:top w:val="single" w:sz="4" w:space="0" w:color="auto"/>
              <w:left w:val="nil"/>
              <w:bottom w:val="single" w:sz="4" w:space="0" w:color="auto"/>
              <w:right w:val="single" w:sz="4" w:space="0" w:color="auto"/>
            </w:tcBorders>
            <w:shd w:val="clear" w:color="000000" w:fill="FFFFFF"/>
            <w:hideMark/>
          </w:tcPr>
          <w:p w14:paraId="382F6254" w14:textId="1FEBDF1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diversification effect within the SLT </w:t>
            </w:r>
            <w:proofErr w:type="spellStart"/>
            <w:r w:rsidRPr="0098574A">
              <w:rPr>
                <w:rFonts w:ascii="Times New Roman" w:eastAsia="Times New Roman" w:hAnsi="Times New Roman" w:cs="Times New Roman"/>
                <w:sz w:val="20"/>
                <w:szCs w:val="20"/>
                <w:lang w:val="en-GB" w:eastAsia="es-ES"/>
              </w:rPr>
              <w:t>healthunderwriting</w:t>
            </w:r>
            <w:proofErr w:type="spellEnd"/>
            <w:r w:rsidRPr="0098574A">
              <w:rPr>
                <w:rFonts w:ascii="Times New Roman" w:eastAsia="Times New Roman" w:hAnsi="Times New Roman" w:cs="Times New Roman"/>
                <w:sz w:val="20"/>
                <w:szCs w:val="20"/>
                <w:lang w:val="en-GB" w:eastAsia="es-ES"/>
              </w:rPr>
              <w:t xml:space="preserve"> risk module as a result of the aggregation of the gross capital requirements (before adjustment for the loss absorbing capacity of technical provisions) of the single risk sub-modules.</w:t>
            </w:r>
          </w:p>
          <w:p w14:paraId="0CDC091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4DC3884" w14:textId="67AA2A94" w:rsidR="00135738" w:rsidRPr="0098574A" w:rsidRDefault="00135738" w:rsidP="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Diversification shall be reported as a negative </w:t>
            </w:r>
            <w:proofErr w:type="spellStart"/>
            <w:r w:rsidRPr="0098574A">
              <w:rPr>
                <w:rFonts w:ascii="Times New Roman" w:eastAsia="Times New Roman" w:hAnsi="Times New Roman" w:cs="Times New Roman"/>
                <w:sz w:val="20"/>
                <w:szCs w:val="20"/>
                <w:lang w:val="en-GB" w:eastAsia="es-ES"/>
              </w:rPr>
              <w:t>value</w:t>
            </w:r>
            <w:r w:rsidR="00A80520" w:rsidRPr="0098574A">
              <w:rPr>
                <w:rFonts w:ascii="Times New Roman" w:eastAsia="Times New Roman" w:hAnsi="Times New Roman" w:cs="Times New Roman"/>
                <w:sz w:val="20"/>
                <w:szCs w:val="20"/>
                <w:lang w:val="en-GB" w:eastAsia="es-ES"/>
              </w:rPr>
              <w:t>if</w:t>
            </w:r>
            <w:proofErr w:type="spellEnd"/>
            <w:r w:rsidR="00A80520" w:rsidRPr="0098574A">
              <w:rPr>
                <w:rFonts w:ascii="Times New Roman" w:eastAsia="Times New Roman" w:hAnsi="Times New Roman" w:cs="Times New Roman"/>
                <w:sz w:val="20"/>
                <w:szCs w:val="20"/>
                <w:lang w:val="en-GB" w:eastAsia="es-ES"/>
              </w:rPr>
              <w:t xml:space="preserve"> they reduce the capital requirement</w:t>
            </w:r>
            <w:r w:rsidRPr="0098574A">
              <w:rPr>
                <w:rFonts w:ascii="Times New Roman" w:eastAsia="Times New Roman" w:hAnsi="Times New Roman" w:cs="Times New Roman"/>
                <w:sz w:val="20"/>
                <w:szCs w:val="20"/>
                <w:lang w:val="en-GB" w:eastAsia="es-ES"/>
              </w:rPr>
              <w:t>.</w:t>
            </w:r>
          </w:p>
          <w:p w14:paraId="1075D52F" w14:textId="77806DBD"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0628D34" w14:textId="77777777" w:rsidTr="0098574A">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33E2321" w14:textId="0EABFD1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R0800/C0060</w:t>
            </w:r>
          </w:p>
          <w:p w14:paraId="3348B6E6" w14:textId="27E28731"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(C10)</w:t>
            </w:r>
          </w:p>
        </w:tc>
        <w:tc>
          <w:tcPr>
            <w:tcW w:w="2531" w:type="dxa"/>
            <w:tcBorders>
              <w:top w:val="single" w:sz="4" w:space="0" w:color="auto"/>
              <w:left w:val="nil"/>
              <w:bottom w:val="single" w:sz="4" w:space="0" w:color="auto"/>
              <w:right w:val="single" w:sz="4" w:space="0" w:color="auto"/>
            </w:tcBorders>
            <w:shd w:val="clear" w:color="000000" w:fill="FFFFFF"/>
            <w:hideMark/>
          </w:tcPr>
          <w:p w14:paraId="079D6BF3" w14:textId="4837492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requirements - SLT health underwriting risk</w:t>
            </w:r>
          </w:p>
        </w:tc>
        <w:tc>
          <w:tcPr>
            <w:tcW w:w="5297" w:type="dxa"/>
            <w:tcBorders>
              <w:top w:val="single" w:sz="4" w:space="0" w:color="auto"/>
              <w:left w:val="nil"/>
              <w:bottom w:val="single" w:sz="4" w:space="0" w:color="auto"/>
              <w:right w:val="single" w:sz="4" w:space="0" w:color="auto"/>
            </w:tcBorders>
            <w:shd w:val="clear" w:color="000000" w:fill="FFFFFF"/>
            <w:hideMark/>
          </w:tcPr>
          <w:p w14:paraId="3D430D5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capital charge for SLT health underwriting risk, after adjustment of the loss absorbing capacity of technical provisions.</w:t>
            </w:r>
          </w:p>
        </w:tc>
      </w:tr>
      <w:tr w:rsidR="00D27ADE" w:rsidRPr="0098574A" w14:paraId="25C31073" w14:textId="77777777" w:rsidTr="0098574A">
        <w:trPr>
          <w:trHeight w:val="854"/>
        </w:trPr>
        <w:tc>
          <w:tcPr>
            <w:tcW w:w="1630" w:type="dxa"/>
            <w:tcBorders>
              <w:top w:val="nil"/>
              <w:left w:val="single" w:sz="4" w:space="0" w:color="auto"/>
              <w:bottom w:val="single" w:sz="4" w:space="0" w:color="auto"/>
              <w:right w:val="single" w:sz="4" w:space="0" w:color="auto"/>
            </w:tcBorders>
            <w:shd w:val="clear" w:color="000000" w:fill="FFFFFF"/>
          </w:tcPr>
          <w:p w14:paraId="219F85DA" w14:textId="3129C99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R0800/C0080</w:t>
            </w:r>
          </w:p>
          <w:p w14:paraId="61303BE3" w14:textId="1E0BBF64"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(D10)</w:t>
            </w:r>
          </w:p>
        </w:tc>
        <w:tc>
          <w:tcPr>
            <w:tcW w:w="2531" w:type="dxa"/>
            <w:tcBorders>
              <w:top w:val="nil"/>
              <w:left w:val="nil"/>
              <w:bottom w:val="single" w:sz="4" w:space="0" w:color="auto"/>
              <w:right w:val="single" w:sz="4" w:space="0" w:color="auto"/>
            </w:tcBorders>
            <w:shd w:val="clear" w:color="000000" w:fill="FFFFFF"/>
            <w:hideMark/>
          </w:tcPr>
          <w:p w14:paraId="127651E1" w14:textId="07B7DC3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 SLT health underwriting risk</w:t>
            </w:r>
          </w:p>
        </w:tc>
        <w:tc>
          <w:tcPr>
            <w:tcW w:w="5297" w:type="dxa"/>
            <w:tcBorders>
              <w:top w:val="nil"/>
              <w:left w:val="nil"/>
              <w:bottom w:val="single" w:sz="4" w:space="0" w:color="auto"/>
              <w:right w:val="single" w:sz="4" w:space="0" w:color="auto"/>
            </w:tcBorders>
            <w:shd w:val="clear" w:color="000000" w:fill="FFFFFF"/>
            <w:hideMark/>
          </w:tcPr>
          <w:p w14:paraId="602FD31E"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total gross capital charge for SLT health underwriting risk, before adjustment of the loss absorbing capacity of technical provisions. </w:t>
            </w:r>
          </w:p>
        </w:tc>
      </w:tr>
      <w:tr w:rsidR="00D27ADE" w:rsidRPr="0098574A" w14:paraId="3DA7BE49" w14:textId="77777777" w:rsidTr="0098574A">
        <w:trPr>
          <w:trHeight w:val="285"/>
        </w:trPr>
        <w:tc>
          <w:tcPr>
            <w:tcW w:w="9458" w:type="dxa"/>
            <w:gridSpan w:val="3"/>
            <w:tcBorders>
              <w:top w:val="nil"/>
              <w:left w:val="nil"/>
              <w:bottom w:val="nil"/>
              <w:right w:val="nil"/>
            </w:tcBorders>
            <w:shd w:val="clear" w:color="000000" w:fill="FFFFFF"/>
          </w:tcPr>
          <w:p w14:paraId="3F284E13" w14:textId="77777777"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p w14:paraId="6F08BF82" w14:textId="173B22E8"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Further details on revision risk</w:t>
            </w:r>
          </w:p>
        </w:tc>
      </w:tr>
      <w:tr w:rsidR="00D27ADE" w:rsidRPr="0098574A" w14:paraId="071EA815" w14:textId="77777777" w:rsidTr="0098574A">
        <w:trPr>
          <w:trHeight w:val="85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52C2E697" w14:textId="7740342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R0900/C0090</w:t>
            </w:r>
          </w:p>
          <w:p w14:paraId="7C5DCFEC" w14:textId="1A14FFEE"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(A11)</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5FE7E8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Revision shock USP</w:t>
            </w:r>
          </w:p>
        </w:tc>
        <w:tc>
          <w:tcPr>
            <w:tcW w:w="5297" w:type="dxa"/>
            <w:tcBorders>
              <w:top w:val="single" w:sz="4" w:space="0" w:color="auto"/>
              <w:left w:val="nil"/>
              <w:bottom w:val="nil"/>
              <w:right w:val="single" w:sz="4" w:space="0" w:color="auto"/>
            </w:tcBorders>
            <w:shd w:val="clear" w:color="000000" w:fill="FFFFFF"/>
            <w:hideMark/>
          </w:tcPr>
          <w:p w14:paraId="62434197" w14:textId="6FAAD807" w:rsidR="00135738"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Revision shock – undertaking specific parameter as calculated by the undertaking and approved by the supervisory authority.</w:t>
            </w:r>
            <w:r w:rsidR="00135738" w:rsidRPr="0098574A">
              <w:rPr>
                <w:rFonts w:ascii="Times New Roman" w:eastAsia="Times New Roman" w:hAnsi="Times New Roman" w:cs="Times New Roman"/>
                <w:sz w:val="20"/>
                <w:szCs w:val="20"/>
                <w:lang w:val="en-GB" w:eastAsia="es-ES"/>
              </w:rPr>
              <w:t xml:space="preserve"> </w:t>
            </w:r>
          </w:p>
          <w:p w14:paraId="0C390811" w14:textId="77777777" w:rsidR="00135738" w:rsidRPr="0098574A" w:rsidRDefault="00135738" w:rsidP="0098574A">
            <w:pPr>
              <w:spacing w:after="0" w:line="240" w:lineRule="auto"/>
              <w:ind w:left="22"/>
              <w:rPr>
                <w:rFonts w:ascii="Times New Roman" w:eastAsia="Times New Roman" w:hAnsi="Times New Roman" w:cs="Times New Roman"/>
                <w:sz w:val="20"/>
                <w:szCs w:val="20"/>
                <w:lang w:val="en-GB" w:eastAsia="es-ES"/>
              </w:rPr>
            </w:pPr>
          </w:p>
          <w:p w14:paraId="7F47F8BF" w14:textId="4938343E" w:rsidR="00D27ADE" w:rsidRPr="0098574A" w:rsidRDefault="00135738"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D27ADE" w:rsidRPr="0098574A" w14:paraId="5697CC98" w14:textId="77777777" w:rsidTr="0098574A">
        <w:trPr>
          <w:trHeight w:val="50"/>
        </w:trPr>
        <w:tc>
          <w:tcPr>
            <w:tcW w:w="1630" w:type="dxa"/>
            <w:vMerge/>
            <w:tcBorders>
              <w:top w:val="single" w:sz="4" w:space="0" w:color="auto"/>
              <w:left w:val="single" w:sz="4" w:space="0" w:color="auto"/>
              <w:bottom w:val="single" w:sz="4" w:space="0" w:color="auto"/>
              <w:right w:val="single" w:sz="4" w:space="0" w:color="auto"/>
            </w:tcBorders>
            <w:vAlign w:val="center"/>
          </w:tcPr>
          <w:p w14:paraId="3E22E84C"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5C368E1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5297" w:type="dxa"/>
            <w:tcBorders>
              <w:top w:val="nil"/>
              <w:left w:val="nil"/>
              <w:bottom w:val="single" w:sz="4" w:space="0" w:color="auto"/>
              <w:right w:val="single" w:sz="4" w:space="0" w:color="auto"/>
            </w:tcBorders>
            <w:shd w:val="clear" w:color="000000" w:fill="FFFFFF"/>
            <w:hideMark/>
          </w:tcPr>
          <w:p w14:paraId="33F4EF94" w14:textId="082E692D"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32F002B6" w14:textId="77777777" w:rsidTr="0098574A">
        <w:trPr>
          <w:trHeight w:val="565"/>
        </w:trPr>
        <w:tc>
          <w:tcPr>
            <w:tcW w:w="9458" w:type="dxa"/>
            <w:gridSpan w:val="3"/>
            <w:tcBorders>
              <w:top w:val="nil"/>
              <w:left w:val="nil"/>
              <w:right w:val="nil"/>
            </w:tcBorders>
            <w:shd w:val="clear" w:color="000000" w:fill="FFFFFF"/>
          </w:tcPr>
          <w:p w14:paraId="4533F8B2" w14:textId="77777777"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p w14:paraId="02A94606" w14:textId="46C55191"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NSLT Health premium and reserve risk</w:t>
            </w:r>
          </w:p>
        </w:tc>
      </w:tr>
      <w:tr w:rsidR="00D27ADE" w:rsidRPr="0098574A" w14:paraId="1270FDC9" w14:textId="77777777" w:rsidTr="0098574A">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D03BD" w14:textId="612E400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135738" w:rsidRPr="0098574A">
              <w:rPr>
                <w:rFonts w:ascii="Times New Roman" w:eastAsia="Times New Roman" w:hAnsi="Times New Roman" w:cs="Times New Roman"/>
                <w:sz w:val="20"/>
                <w:szCs w:val="20"/>
                <w:lang w:val="en-GB" w:eastAsia="es-ES"/>
              </w:rPr>
              <w:t>0</w:t>
            </w:r>
            <w:r w:rsidRPr="0098574A">
              <w:rPr>
                <w:rFonts w:ascii="Times New Roman" w:eastAsia="Times New Roman" w:hAnsi="Times New Roman" w:cs="Times New Roman"/>
                <w:sz w:val="20"/>
                <w:szCs w:val="20"/>
                <w:lang w:val="en-GB" w:eastAsia="es-ES"/>
              </w:rPr>
              <w:t>00-R1030/</w:t>
            </w:r>
          </w:p>
          <w:p w14:paraId="7A9F652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C0100</w:t>
            </w:r>
          </w:p>
          <w:p w14:paraId="4E954DB0" w14:textId="79BB2E13"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(A12-A15)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50D24595" w14:textId="465BC7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premium risk – USP</w:t>
            </w:r>
          </w:p>
        </w:tc>
        <w:tc>
          <w:tcPr>
            <w:tcW w:w="5297" w:type="dxa"/>
            <w:tcBorders>
              <w:top w:val="single" w:sz="4" w:space="0" w:color="auto"/>
              <w:left w:val="nil"/>
              <w:bottom w:val="single" w:sz="4" w:space="0" w:color="auto"/>
              <w:right w:val="single" w:sz="4" w:space="0" w:color="auto"/>
            </w:tcBorders>
            <w:shd w:val="clear" w:color="000000" w:fill="FFFFFF"/>
            <w:hideMark/>
          </w:tcPr>
          <w:p w14:paraId="2DC44D81" w14:textId="6039BFD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undertaking specific standard deviation for premium risk for each </w:t>
            </w:r>
            <w:proofErr w:type="gramStart"/>
            <w:r w:rsidRPr="0098574A">
              <w:rPr>
                <w:rFonts w:ascii="Times New Roman" w:eastAsia="Times New Roman" w:hAnsi="Times New Roman" w:cs="Times New Roman"/>
                <w:sz w:val="20"/>
                <w:szCs w:val="20"/>
                <w:lang w:val="en-GB" w:eastAsia="es-ES"/>
              </w:rPr>
              <w:t>lines</w:t>
            </w:r>
            <w:proofErr w:type="gramEnd"/>
            <w:r w:rsidRPr="0098574A">
              <w:rPr>
                <w:rFonts w:ascii="Times New Roman" w:eastAsia="Times New Roman" w:hAnsi="Times New Roman" w:cs="Times New Roman"/>
                <w:sz w:val="20"/>
                <w:szCs w:val="20"/>
                <w:lang w:val="en-GB" w:eastAsia="es-ES"/>
              </w:rPr>
              <w:t xml:space="preserve"> of business and its proportional reinsurance as calculated by the undertaking and approved or prescribed by the supervisory authority.</w:t>
            </w:r>
          </w:p>
          <w:p w14:paraId="5EDE28AD"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BCB54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D27ADE" w:rsidRPr="0098574A" w14:paraId="688DCC1D" w14:textId="77777777" w:rsidTr="0098574A">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C57147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C614BA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C0110</w:t>
            </w:r>
          </w:p>
          <w:p w14:paraId="33B84C6E" w14:textId="1B5AC428"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(A12A-A15A)</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058EAE8" w14:textId="4942B43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premium risk –  USP - Adjustment factor for non – proportional reinsurance</w:t>
            </w:r>
          </w:p>
        </w:tc>
        <w:tc>
          <w:tcPr>
            <w:tcW w:w="5297" w:type="dxa"/>
            <w:tcBorders>
              <w:top w:val="single" w:sz="4" w:space="0" w:color="auto"/>
              <w:left w:val="nil"/>
              <w:bottom w:val="single" w:sz="4" w:space="0" w:color="auto"/>
              <w:right w:val="single" w:sz="4" w:space="0" w:color="auto"/>
            </w:tcBorders>
            <w:shd w:val="clear" w:color="000000" w:fill="FFFFFF"/>
            <w:hideMark/>
          </w:tcPr>
          <w:p w14:paraId="2E38A30B" w14:textId="319FEB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adjustment factor for non–proportional reinsurance of each line of business which allows undertakings to take into account the risk–mitigating effect of particular per risk excess of loss reinsurance - as calculated by the undertaking and approved or prescribed by the supervisory authority</w:t>
            </w:r>
          </w:p>
          <w:p w14:paraId="4DD3B1E4"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D5C49F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Where no undertaking specific parameter is used, this cell should be left blank.</w:t>
            </w:r>
          </w:p>
        </w:tc>
      </w:tr>
      <w:tr w:rsidR="00D27ADE" w:rsidRPr="0098574A" w14:paraId="2CD97835" w14:textId="77777777" w:rsidTr="0098574A">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CF5EA00" w14:textId="50DAFB60" w:rsidR="00135738"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311EF98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C0120</w:t>
            </w:r>
          </w:p>
          <w:p w14:paraId="55B8214C" w14:textId="7CB49041"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(B12-B15)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13E238F4" w14:textId="7BEA7E4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reserve risk – USP</w:t>
            </w:r>
          </w:p>
        </w:tc>
        <w:tc>
          <w:tcPr>
            <w:tcW w:w="5297" w:type="dxa"/>
            <w:tcBorders>
              <w:top w:val="single" w:sz="4" w:space="0" w:color="auto"/>
              <w:left w:val="nil"/>
              <w:bottom w:val="single" w:sz="4" w:space="0" w:color="auto"/>
              <w:right w:val="single" w:sz="4" w:space="0" w:color="auto"/>
            </w:tcBorders>
            <w:shd w:val="clear" w:color="000000" w:fill="FFFFFF"/>
            <w:hideMark/>
          </w:tcPr>
          <w:p w14:paraId="68AFA209" w14:textId="024063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standard deviation for reserve risk for each line of business and its proportional reinsurance as calculated by the undertaking and approved or prescribed by the supervisory authority.</w:t>
            </w:r>
          </w:p>
          <w:p w14:paraId="34E8125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614F3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D27ADE" w:rsidRPr="0098574A" w14:paraId="1B2D78E2" w14:textId="77777777" w:rsidTr="0098574A">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0882A6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7772C09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C0130</w:t>
            </w:r>
          </w:p>
          <w:p w14:paraId="12CEF361" w14:textId="2FEE1A34"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(C12-C15)</w:t>
            </w:r>
          </w:p>
        </w:tc>
        <w:tc>
          <w:tcPr>
            <w:tcW w:w="2531" w:type="dxa"/>
            <w:tcBorders>
              <w:top w:val="single" w:sz="4" w:space="0" w:color="auto"/>
              <w:left w:val="nil"/>
              <w:bottom w:val="single" w:sz="4" w:space="0" w:color="auto"/>
              <w:right w:val="single" w:sz="4" w:space="0" w:color="auto"/>
            </w:tcBorders>
            <w:shd w:val="clear" w:color="000000" w:fill="FFFFFF"/>
            <w:hideMark/>
          </w:tcPr>
          <w:p w14:paraId="285B9ACB" w14:textId="34FEFD6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98574A">
              <w:rPr>
                <w:rFonts w:ascii="Times New Roman" w:eastAsia="Times New Roman" w:hAnsi="Times New Roman" w:cs="Times New Roman"/>
                <w:sz w:val="20"/>
                <w:szCs w:val="20"/>
                <w:lang w:val="en-GB" w:eastAsia="es-ES"/>
              </w:rPr>
              <w:t>Vprem</w:t>
            </w:r>
            <w:proofErr w:type="spellEnd"/>
          </w:p>
        </w:tc>
        <w:tc>
          <w:tcPr>
            <w:tcW w:w="5297" w:type="dxa"/>
            <w:tcBorders>
              <w:top w:val="single" w:sz="4" w:space="0" w:color="auto"/>
              <w:left w:val="nil"/>
              <w:bottom w:val="single" w:sz="4" w:space="0" w:color="auto"/>
              <w:right w:val="single" w:sz="4" w:space="0" w:color="auto"/>
            </w:tcBorders>
            <w:shd w:val="clear" w:color="000000" w:fill="FFFFFF"/>
            <w:hideMark/>
          </w:tcPr>
          <w:p w14:paraId="5D4E2D52" w14:textId="32BB8B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volume measure for premium risk for each line of business and its proportional reinsurance </w:t>
            </w:r>
          </w:p>
        </w:tc>
      </w:tr>
      <w:tr w:rsidR="00D27ADE" w:rsidRPr="0098574A" w14:paraId="4A1E7C3F" w14:textId="77777777" w:rsidTr="0098574A">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EC95C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54136AD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C0140</w:t>
            </w:r>
          </w:p>
          <w:p w14:paraId="0739C89C" w14:textId="47FEC615"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(D12-D15)</w:t>
            </w:r>
          </w:p>
        </w:tc>
        <w:tc>
          <w:tcPr>
            <w:tcW w:w="2531" w:type="dxa"/>
            <w:tcBorders>
              <w:top w:val="single" w:sz="4" w:space="0" w:color="auto"/>
              <w:left w:val="nil"/>
              <w:bottom w:val="single" w:sz="4" w:space="0" w:color="auto"/>
              <w:right w:val="single" w:sz="4" w:space="0" w:color="auto"/>
            </w:tcBorders>
            <w:shd w:val="clear" w:color="000000" w:fill="FFFFFF"/>
            <w:hideMark/>
          </w:tcPr>
          <w:p w14:paraId="4ED1C4B0" w14:textId="384512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98574A">
              <w:rPr>
                <w:rFonts w:ascii="Times New Roman" w:eastAsia="Times New Roman" w:hAnsi="Times New Roman" w:cs="Times New Roman"/>
                <w:sz w:val="20"/>
                <w:szCs w:val="20"/>
                <w:lang w:val="en-GB" w:eastAsia="es-ES"/>
              </w:rPr>
              <w:t>Vres</w:t>
            </w:r>
            <w:proofErr w:type="spellEnd"/>
            <w:r w:rsidRPr="0098574A">
              <w:rPr>
                <w:rFonts w:ascii="Times New Roman" w:eastAsia="Times New Roman" w:hAnsi="Times New Roman" w:cs="Times New Roman"/>
                <w:sz w:val="20"/>
                <w:szCs w:val="20"/>
                <w:lang w:val="en-GB" w:eastAsia="es-ES"/>
              </w:rPr>
              <w:t xml:space="preserve"> </w:t>
            </w:r>
          </w:p>
        </w:tc>
        <w:tc>
          <w:tcPr>
            <w:tcW w:w="5297" w:type="dxa"/>
            <w:tcBorders>
              <w:top w:val="single" w:sz="4" w:space="0" w:color="auto"/>
              <w:left w:val="nil"/>
              <w:bottom w:val="single" w:sz="4" w:space="0" w:color="auto"/>
              <w:right w:val="single" w:sz="4" w:space="0" w:color="auto"/>
            </w:tcBorders>
            <w:shd w:val="clear" w:color="000000" w:fill="FFFFFF"/>
            <w:hideMark/>
          </w:tcPr>
          <w:p w14:paraId="607380BB" w14:textId="7FB6D7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volume measure for reserve risk for  each line of business and its proportional reinsurance</w:t>
            </w:r>
          </w:p>
        </w:tc>
      </w:tr>
      <w:tr w:rsidR="00D27ADE" w:rsidRPr="0098574A" w14:paraId="1BAF2B20" w14:textId="77777777" w:rsidTr="0098574A">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7A21BC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914055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C0150</w:t>
            </w:r>
          </w:p>
          <w:p w14:paraId="2110D785" w14:textId="2CBAD05D"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(E12-E15)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1E28D991" w14:textId="5270DC9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Volume measure for premium and reserve risk – Geographical Diversification</w:t>
            </w:r>
          </w:p>
        </w:tc>
        <w:tc>
          <w:tcPr>
            <w:tcW w:w="5297" w:type="dxa"/>
            <w:tcBorders>
              <w:top w:val="single" w:sz="4" w:space="0" w:color="auto"/>
              <w:left w:val="nil"/>
              <w:bottom w:val="single" w:sz="4" w:space="0" w:color="auto"/>
              <w:right w:val="single" w:sz="4" w:space="0" w:color="auto"/>
            </w:tcBorders>
            <w:shd w:val="clear" w:color="000000" w:fill="FFFFFF"/>
            <w:hideMark/>
          </w:tcPr>
          <w:p w14:paraId="202F57C2" w14:textId="4ECA7BF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represents the geographical diversification to be used for the volume measure for premium and reserve risk for each line of business and its proportional reinsurance.</w:t>
            </w:r>
          </w:p>
          <w:p w14:paraId="53467D4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5240D16D" w14:textId="4901C18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tc>
      </w:tr>
      <w:tr w:rsidR="00D27ADE" w:rsidRPr="0098574A" w14:paraId="691AED74" w14:textId="77777777" w:rsidTr="0098574A">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C9A3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7E4CFD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C0160</w:t>
            </w:r>
          </w:p>
          <w:p w14:paraId="658DB187" w14:textId="4C9DD5B8"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(F12-F15)</w:t>
            </w:r>
          </w:p>
        </w:tc>
        <w:tc>
          <w:tcPr>
            <w:tcW w:w="2531" w:type="dxa"/>
            <w:tcBorders>
              <w:top w:val="single" w:sz="4" w:space="0" w:color="auto"/>
              <w:left w:val="nil"/>
              <w:bottom w:val="single" w:sz="4" w:space="0" w:color="auto"/>
              <w:right w:val="single" w:sz="4" w:space="0" w:color="auto"/>
            </w:tcBorders>
            <w:shd w:val="clear" w:color="000000" w:fill="FFFFFF"/>
            <w:hideMark/>
          </w:tcPr>
          <w:p w14:paraId="07E07A76" w14:textId="6825C1C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Volume measure for premium and reserve risk -  V</w:t>
            </w:r>
          </w:p>
        </w:tc>
        <w:tc>
          <w:tcPr>
            <w:tcW w:w="5297" w:type="dxa"/>
            <w:tcBorders>
              <w:top w:val="single" w:sz="4" w:space="0" w:color="auto"/>
              <w:left w:val="nil"/>
              <w:bottom w:val="single" w:sz="4" w:space="0" w:color="auto"/>
              <w:right w:val="single" w:sz="4" w:space="0" w:color="auto"/>
            </w:tcBorders>
            <w:shd w:val="clear" w:color="000000" w:fill="FFFFFF"/>
            <w:hideMark/>
          </w:tcPr>
          <w:p w14:paraId="49C6C25B" w14:textId="228FEDE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volume measure for NSLT health premium and reserve risk for each line of business and its proportional reinsurance </w:t>
            </w:r>
          </w:p>
        </w:tc>
      </w:tr>
      <w:tr w:rsidR="00D27ADE" w:rsidRPr="0098574A" w14:paraId="7A21C84B" w14:textId="77777777" w:rsidTr="0098574A">
        <w:trPr>
          <w:trHeight w:val="285"/>
        </w:trPr>
        <w:tc>
          <w:tcPr>
            <w:tcW w:w="1630" w:type="dxa"/>
            <w:tcBorders>
              <w:top w:val="nil"/>
              <w:left w:val="single" w:sz="4" w:space="0" w:color="auto"/>
              <w:bottom w:val="single" w:sz="4" w:space="0" w:color="auto"/>
              <w:right w:val="single" w:sz="4" w:space="0" w:color="auto"/>
            </w:tcBorders>
            <w:shd w:val="clear" w:color="000000" w:fill="FFFFFF"/>
          </w:tcPr>
          <w:p w14:paraId="0C303623" w14:textId="51793FE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R1040/C0160</w:t>
            </w:r>
          </w:p>
          <w:p w14:paraId="0F7065AC" w14:textId="3099A493"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(F16)</w:t>
            </w:r>
          </w:p>
        </w:tc>
        <w:tc>
          <w:tcPr>
            <w:tcW w:w="2531" w:type="dxa"/>
            <w:tcBorders>
              <w:top w:val="nil"/>
              <w:left w:val="single" w:sz="4" w:space="0" w:color="auto"/>
              <w:bottom w:val="single" w:sz="4" w:space="0" w:color="auto"/>
              <w:right w:val="single" w:sz="4" w:space="0" w:color="auto"/>
            </w:tcBorders>
            <w:shd w:val="clear" w:color="000000" w:fill="FFFFFF"/>
          </w:tcPr>
          <w:p w14:paraId="65F9328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Volume measure for premium and reserve risk </w:t>
            </w:r>
          </w:p>
        </w:tc>
        <w:tc>
          <w:tcPr>
            <w:tcW w:w="5297" w:type="dxa"/>
            <w:tcBorders>
              <w:top w:val="single" w:sz="4" w:space="0" w:color="auto"/>
              <w:left w:val="single" w:sz="4" w:space="0" w:color="auto"/>
              <w:bottom w:val="single" w:sz="4" w:space="0" w:color="000000"/>
              <w:right w:val="single" w:sz="4" w:space="0" w:color="auto"/>
            </w:tcBorders>
            <w:shd w:val="clear" w:color="000000" w:fill="FFFFFF"/>
          </w:tcPr>
          <w:p w14:paraId="241443F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lines of business:</w:t>
            </w:r>
          </w:p>
          <w:p w14:paraId="283E53CE" w14:textId="38D3179A"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F033EE4" w14:textId="77777777" w:rsidTr="0098574A">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674B8BB5" w14:textId="6C8288A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R1050/C0100</w:t>
            </w:r>
          </w:p>
          <w:p w14:paraId="2230C289" w14:textId="005F84ED"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(A16)</w:t>
            </w:r>
          </w:p>
        </w:tc>
        <w:tc>
          <w:tcPr>
            <w:tcW w:w="2531" w:type="dxa"/>
            <w:vMerge w:val="restart"/>
            <w:tcBorders>
              <w:top w:val="nil"/>
              <w:left w:val="single" w:sz="4" w:space="0" w:color="auto"/>
              <w:bottom w:val="single" w:sz="4" w:space="0" w:color="auto"/>
              <w:right w:val="single" w:sz="4" w:space="0" w:color="auto"/>
            </w:tcBorders>
            <w:shd w:val="clear" w:color="000000" w:fill="FFFFFF"/>
            <w:hideMark/>
          </w:tcPr>
          <w:p w14:paraId="43A3BE7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Combined standard deviation</w:t>
            </w:r>
          </w:p>
        </w:tc>
        <w:tc>
          <w:tcPr>
            <w:tcW w:w="529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BCE93A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combined standard deviation for premium and reserve risk for all segments.</w:t>
            </w:r>
          </w:p>
        </w:tc>
      </w:tr>
      <w:tr w:rsidR="00D27ADE" w:rsidRPr="0098574A" w14:paraId="4ACBFE23" w14:textId="77777777" w:rsidTr="0098574A">
        <w:trPr>
          <w:trHeight w:val="285"/>
        </w:trPr>
        <w:tc>
          <w:tcPr>
            <w:tcW w:w="1630" w:type="dxa"/>
            <w:vMerge/>
            <w:tcBorders>
              <w:top w:val="nil"/>
              <w:left w:val="single" w:sz="4" w:space="0" w:color="auto"/>
              <w:bottom w:val="single" w:sz="4" w:space="0" w:color="auto"/>
              <w:right w:val="single" w:sz="4" w:space="0" w:color="auto"/>
            </w:tcBorders>
            <w:vAlign w:val="center"/>
          </w:tcPr>
          <w:p w14:paraId="7A9086C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158F1A8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000000"/>
              <w:right w:val="single" w:sz="4" w:space="0" w:color="auto"/>
            </w:tcBorders>
            <w:vAlign w:val="center"/>
            <w:hideMark/>
          </w:tcPr>
          <w:p w14:paraId="2DF929F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0CB3B853" w14:textId="77777777" w:rsidTr="0098574A">
        <w:trPr>
          <w:trHeight w:val="285"/>
        </w:trPr>
        <w:tc>
          <w:tcPr>
            <w:tcW w:w="1630" w:type="dxa"/>
            <w:vMerge/>
            <w:tcBorders>
              <w:top w:val="nil"/>
              <w:left w:val="single" w:sz="4" w:space="0" w:color="auto"/>
              <w:bottom w:val="single" w:sz="4" w:space="0" w:color="auto"/>
              <w:right w:val="single" w:sz="4" w:space="0" w:color="auto"/>
            </w:tcBorders>
            <w:vAlign w:val="center"/>
          </w:tcPr>
          <w:p w14:paraId="0EE165E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780EF29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000000"/>
              <w:right w:val="single" w:sz="4" w:space="0" w:color="auto"/>
            </w:tcBorders>
            <w:vAlign w:val="center"/>
            <w:hideMark/>
          </w:tcPr>
          <w:p w14:paraId="707D29A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1A984E8E" w14:textId="77777777" w:rsidTr="0098574A">
        <w:trPr>
          <w:trHeight w:val="230"/>
        </w:trPr>
        <w:tc>
          <w:tcPr>
            <w:tcW w:w="1630" w:type="dxa"/>
            <w:vMerge/>
            <w:tcBorders>
              <w:top w:val="nil"/>
              <w:left w:val="single" w:sz="4" w:space="0" w:color="auto"/>
              <w:bottom w:val="single" w:sz="4" w:space="0" w:color="auto"/>
              <w:right w:val="single" w:sz="4" w:space="0" w:color="auto"/>
            </w:tcBorders>
            <w:vAlign w:val="center"/>
          </w:tcPr>
          <w:p w14:paraId="51F05CC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0D235BB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nil"/>
              <w:left w:val="single" w:sz="4" w:space="0" w:color="auto"/>
              <w:bottom w:val="single" w:sz="4" w:space="0" w:color="000000"/>
              <w:right w:val="single" w:sz="4" w:space="0" w:color="auto"/>
            </w:tcBorders>
            <w:vAlign w:val="center"/>
            <w:hideMark/>
          </w:tcPr>
          <w:p w14:paraId="20814748"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5008F" w:rsidRPr="0098574A" w14:paraId="3369795F" w14:textId="77777777" w:rsidTr="0098574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78EF627C" w14:textId="6A9D0242" w:rsidR="00D5008F" w:rsidRPr="0098574A" w:rsidRDefault="00D5008F" w:rsidP="00521E0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R1100/C0170</w:t>
            </w:r>
          </w:p>
          <w:p w14:paraId="12A21A6C" w14:textId="77777777" w:rsidR="00D5008F" w:rsidRPr="0098574A" w:rsidRDefault="00D5008F" w:rsidP="00521E0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(A17)</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FDC5FF2" w14:textId="77777777" w:rsidR="00D5008F" w:rsidRPr="0098574A" w:rsidRDefault="00D5008F" w:rsidP="00521E0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Solvency capital requirement - NSLT health premium and reserve risk</w:t>
            </w:r>
          </w:p>
        </w:tc>
        <w:tc>
          <w:tcPr>
            <w:tcW w:w="529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459C863" w14:textId="77777777" w:rsidR="00D5008F" w:rsidRPr="0098574A" w:rsidRDefault="00D5008F" w:rsidP="00521E0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capital charge for the NSLT health premium and reserve risk sub module.</w:t>
            </w:r>
          </w:p>
        </w:tc>
      </w:tr>
      <w:tr w:rsidR="00D5008F" w:rsidRPr="0098574A" w14:paraId="4933D535" w14:textId="77777777" w:rsidTr="0098574A">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14:paraId="706211A4" w14:textId="77777777" w:rsidR="00D5008F" w:rsidRPr="0098574A" w:rsidRDefault="00D5008F" w:rsidP="00521E0E">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7D4BC280" w14:textId="77777777" w:rsidR="00D5008F" w:rsidRPr="0098574A" w:rsidRDefault="00D5008F" w:rsidP="00521E0E">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5E71A780" w14:textId="77777777" w:rsidR="00D5008F" w:rsidRPr="0098574A" w:rsidRDefault="00D5008F" w:rsidP="00521E0E">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9191282" w14:textId="77777777" w:rsidTr="0098574A">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F7A873" w14:textId="09F8C56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00/C01</w:t>
            </w:r>
            <w:r w:rsidR="00D5008F" w:rsidRPr="0098574A">
              <w:rPr>
                <w:rFonts w:ascii="Times New Roman" w:eastAsia="Times New Roman" w:hAnsi="Times New Roman" w:cs="Times New Roman"/>
                <w:sz w:val="20"/>
                <w:szCs w:val="20"/>
                <w:lang w:val="en-GB" w:eastAsia="es-ES"/>
              </w:rPr>
              <w:t>8</w:t>
            </w:r>
            <w:r w:rsidRPr="0098574A">
              <w:rPr>
                <w:rFonts w:ascii="Times New Roman" w:eastAsia="Times New Roman" w:hAnsi="Times New Roman" w:cs="Times New Roman"/>
                <w:sz w:val="20"/>
                <w:szCs w:val="20"/>
                <w:lang w:val="en-GB" w:eastAsia="es-ES"/>
              </w:rPr>
              <w:t>0</w:t>
            </w:r>
          </w:p>
          <w:p w14:paraId="73AE7D9E" w14:textId="44ABE19F"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(A18)</w:t>
            </w:r>
          </w:p>
        </w:tc>
        <w:tc>
          <w:tcPr>
            <w:tcW w:w="2531" w:type="dxa"/>
            <w:tcBorders>
              <w:top w:val="single" w:sz="4" w:space="0" w:color="auto"/>
              <w:left w:val="nil"/>
              <w:bottom w:val="single" w:sz="4" w:space="0" w:color="auto"/>
              <w:right w:val="single" w:sz="4" w:space="0" w:color="auto"/>
            </w:tcBorders>
            <w:shd w:val="clear" w:color="000000" w:fill="FFFFFF"/>
            <w:hideMark/>
          </w:tcPr>
          <w:p w14:paraId="08160C5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Lapse risk</w:t>
            </w:r>
          </w:p>
        </w:tc>
        <w:tc>
          <w:tcPr>
            <w:tcW w:w="5297" w:type="dxa"/>
            <w:tcBorders>
              <w:top w:val="single" w:sz="4" w:space="0" w:color="auto"/>
              <w:left w:val="nil"/>
              <w:bottom w:val="single" w:sz="4" w:space="0" w:color="auto"/>
              <w:right w:val="single" w:sz="4" w:space="0" w:color="auto"/>
            </w:tcBorders>
            <w:shd w:val="clear" w:color="000000" w:fill="FFFFFF"/>
            <w:hideMark/>
          </w:tcPr>
          <w:p w14:paraId="2F0BF5A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the NSLT health lapse risk, before the shock.</w:t>
            </w:r>
          </w:p>
          <w:p w14:paraId="78DB70A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0E4157C" w14:textId="1FB8A69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34F34AD2" w14:textId="77777777" w:rsidTr="0098574A">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708047F0" w14:textId="423101E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00/C01</w:t>
            </w:r>
            <w:r w:rsidR="00D5008F" w:rsidRPr="0098574A">
              <w:rPr>
                <w:rFonts w:ascii="Times New Roman" w:eastAsia="Times New Roman" w:hAnsi="Times New Roman" w:cs="Times New Roman"/>
                <w:sz w:val="20"/>
                <w:szCs w:val="20"/>
                <w:lang w:val="en-GB" w:eastAsia="es-ES"/>
              </w:rPr>
              <w:t>9</w:t>
            </w:r>
            <w:r w:rsidRPr="0098574A">
              <w:rPr>
                <w:rFonts w:ascii="Times New Roman" w:eastAsia="Times New Roman" w:hAnsi="Times New Roman" w:cs="Times New Roman"/>
                <w:sz w:val="20"/>
                <w:szCs w:val="20"/>
                <w:lang w:val="en-GB" w:eastAsia="es-ES"/>
              </w:rPr>
              <w:t>0</w:t>
            </w:r>
          </w:p>
          <w:p w14:paraId="579BDA21" w14:textId="435340D5"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(A18A)</w:t>
            </w:r>
          </w:p>
        </w:tc>
        <w:tc>
          <w:tcPr>
            <w:tcW w:w="2531" w:type="dxa"/>
            <w:tcBorders>
              <w:top w:val="nil"/>
              <w:left w:val="nil"/>
              <w:bottom w:val="single" w:sz="4" w:space="0" w:color="auto"/>
              <w:right w:val="single" w:sz="4" w:space="0" w:color="auto"/>
            </w:tcBorders>
            <w:shd w:val="clear" w:color="000000" w:fill="FFFFFF"/>
            <w:hideMark/>
          </w:tcPr>
          <w:p w14:paraId="110C0DF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Lapse risk </w:t>
            </w:r>
          </w:p>
        </w:tc>
        <w:tc>
          <w:tcPr>
            <w:tcW w:w="5297" w:type="dxa"/>
            <w:tcBorders>
              <w:top w:val="nil"/>
              <w:left w:val="nil"/>
              <w:bottom w:val="single" w:sz="4" w:space="0" w:color="auto"/>
              <w:right w:val="single" w:sz="4" w:space="0" w:color="auto"/>
            </w:tcBorders>
            <w:shd w:val="clear" w:color="000000" w:fill="FFFFFF"/>
            <w:hideMark/>
          </w:tcPr>
          <w:p w14:paraId="6EE5254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liabilities subject to the NSLT health lapse risk, before the shock.</w:t>
            </w:r>
          </w:p>
          <w:p w14:paraId="67D535D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67F83E3" w14:textId="797F79E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1A584F96" w14:textId="77777777" w:rsidTr="0098574A">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7CAFDFBB" w14:textId="0ADE2F8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w:t>
            </w:r>
            <w:r w:rsidR="00D5008F" w:rsidRPr="0098574A">
              <w:rPr>
                <w:rFonts w:ascii="Times New Roman" w:eastAsia="Times New Roman" w:hAnsi="Times New Roman" w:cs="Times New Roman"/>
                <w:sz w:val="20"/>
                <w:szCs w:val="20"/>
                <w:lang w:val="en-GB" w:eastAsia="es-ES"/>
              </w:rPr>
              <w:t>20</w:t>
            </w:r>
            <w:r w:rsidRPr="0098574A">
              <w:rPr>
                <w:rFonts w:ascii="Times New Roman" w:eastAsia="Times New Roman" w:hAnsi="Times New Roman" w:cs="Times New Roman"/>
                <w:sz w:val="20"/>
                <w:szCs w:val="20"/>
                <w:lang w:val="en-GB" w:eastAsia="es-ES"/>
              </w:rPr>
              <w:t>0</w:t>
            </w:r>
          </w:p>
          <w:p w14:paraId="1BD7D34F" w14:textId="2F56ECE0"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(B18)</w:t>
            </w:r>
          </w:p>
        </w:tc>
        <w:tc>
          <w:tcPr>
            <w:tcW w:w="2531" w:type="dxa"/>
            <w:tcBorders>
              <w:top w:val="nil"/>
              <w:left w:val="nil"/>
              <w:bottom w:val="single" w:sz="4" w:space="0" w:color="auto"/>
              <w:right w:val="single" w:sz="4" w:space="0" w:color="auto"/>
            </w:tcBorders>
            <w:shd w:val="clear" w:color="000000" w:fill="FFFFFF"/>
            <w:hideMark/>
          </w:tcPr>
          <w:p w14:paraId="41D232F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Lapse risk </w:t>
            </w:r>
          </w:p>
        </w:tc>
        <w:tc>
          <w:tcPr>
            <w:tcW w:w="5297" w:type="dxa"/>
            <w:tcBorders>
              <w:top w:val="nil"/>
              <w:left w:val="nil"/>
              <w:bottom w:val="single" w:sz="4" w:space="0" w:color="auto"/>
              <w:right w:val="single" w:sz="4" w:space="0" w:color="auto"/>
            </w:tcBorders>
            <w:shd w:val="clear" w:color="000000" w:fill="FFFFFF"/>
            <w:hideMark/>
          </w:tcPr>
          <w:p w14:paraId="7BC8C0EE" w14:textId="08D1F6B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assets subject to the NSLT health lapse risk, after the shock.</w:t>
            </w:r>
          </w:p>
          <w:p w14:paraId="5F9E6F1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7FA59EB" w14:textId="5C1865F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0486AD2D" w14:textId="77777777" w:rsidTr="0098574A">
        <w:trPr>
          <w:trHeight w:val="1245"/>
        </w:trPr>
        <w:tc>
          <w:tcPr>
            <w:tcW w:w="1630" w:type="dxa"/>
            <w:tcBorders>
              <w:top w:val="nil"/>
              <w:left w:val="single" w:sz="4" w:space="0" w:color="auto"/>
              <w:bottom w:val="single" w:sz="4" w:space="0" w:color="auto"/>
              <w:right w:val="single" w:sz="4" w:space="0" w:color="auto"/>
            </w:tcBorders>
            <w:shd w:val="clear" w:color="000000" w:fill="FFFFFF"/>
          </w:tcPr>
          <w:p w14:paraId="77FD5B12" w14:textId="030DCA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1</w:t>
            </w:r>
            <w:r w:rsidRPr="0098574A">
              <w:rPr>
                <w:rFonts w:ascii="Times New Roman" w:eastAsia="Times New Roman" w:hAnsi="Times New Roman" w:cs="Times New Roman"/>
                <w:sz w:val="20"/>
                <w:szCs w:val="20"/>
                <w:lang w:val="en-GB" w:eastAsia="es-ES"/>
              </w:rPr>
              <w:t>0</w:t>
            </w:r>
          </w:p>
          <w:p w14:paraId="4C3CCD6B" w14:textId="6B89C603"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(B18B)</w:t>
            </w:r>
          </w:p>
        </w:tc>
        <w:tc>
          <w:tcPr>
            <w:tcW w:w="2531" w:type="dxa"/>
            <w:tcBorders>
              <w:top w:val="nil"/>
              <w:left w:val="nil"/>
              <w:bottom w:val="single" w:sz="4" w:space="0" w:color="auto"/>
              <w:right w:val="single" w:sz="4" w:space="0" w:color="auto"/>
            </w:tcBorders>
            <w:shd w:val="clear" w:color="000000" w:fill="FFFFFF"/>
            <w:hideMark/>
          </w:tcPr>
          <w:p w14:paraId="53A16959" w14:textId="5E2A7FF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Liabilities – Lapse risk </w:t>
            </w:r>
          </w:p>
        </w:tc>
        <w:tc>
          <w:tcPr>
            <w:tcW w:w="5297" w:type="dxa"/>
            <w:tcBorders>
              <w:top w:val="nil"/>
              <w:left w:val="nil"/>
              <w:bottom w:val="single" w:sz="4" w:space="0" w:color="auto"/>
              <w:right w:val="single" w:sz="4" w:space="0" w:color="auto"/>
            </w:tcBorders>
            <w:shd w:val="clear" w:color="000000" w:fill="FFFFFF"/>
            <w:hideMark/>
          </w:tcPr>
          <w:p w14:paraId="2A749C57" w14:textId="268BE9B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subject to lapse risk, after the shock.</w:t>
            </w:r>
          </w:p>
          <w:p w14:paraId="569E6E2D"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2536641" w14:textId="16F5938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7E911ED2" w14:textId="77777777" w:rsidTr="0098574A">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4619C5A" w14:textId="2E9F87C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w:t>
            </w:r>
          </w:p>
          <w:p w14:paraId="1CEE2F89" w14:textId="23CFB637"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(D18)</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8A255CF" w14:textId="7CB7F5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Solvency capital requirement -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6C2EB80" w14:textId="29BB733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capital charge for NSLT health lapse risk.</w:t>
            </w:r>
          </w:p>
          <w:p w14:paraId="456CEB71" w14:textId="0D0C397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BAF3257" w14:textId="77777777" w:rsidTr="0098574A">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4DEDCF9F" w14:textId="523C42C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00</w:t>
            </w:r>
            <w:r w:rsidR="007A6C2F" w:rsidRPr="0098574A">
              <w:rPr>
                <w:rFonts w:ascii="Times New Roman" w:eastAsia="Times New Roman" w:hAnsi="Times New Roman" w:cs="Times New Roman"/>
                <w:sz w:val="20"/>
                <w:szCs w:val="20"/>
                <w:lang w:val="en-GB" w:eastAsia="es-ES"/>
              </w:rPr>
              <w:t>/</w:t>
            </w:r>
            <w:r w:rsidRPr="0098574A">
              <w:rPr>
                <w:rFonts w:ascii="Times New Roman" w:eastAsia="Times New Roman" w:hAnsi="Times New Roman" w:cs="Times New Roman"/>
                <w:sz w:val="20"/>
                <w:szCs w:val="20"/>
                <w:lang w:val="en-GB" w:eastAsia="es-ES"/>
              </w:rPr>
              <w:t>C02</w:t>
            </w:r>
            <w:r w:rsidR="00D5008F" w:rsidRPr="0098574A">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w:t>
            </w:r>
          </w:p>
          <w:p w14:paraId="380A1A64" w14:textId="1CF13723"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(D19)</w:t>
            </w:r>
          </w:p>
        </w:tc>
        <w:tc>
          <w:tcPr>
            <w:tcW w:w="2531" w:type="dxa"/>
            <w:vMerge w:val="restart"/>
            <w:tcBorders>
              <w:top w:val="nil"/>
              <w:left w:val="single" w:sz="4" w:space="0" w:color="auto"/>
              <w:bottom w:val="single" w:sz="4" w:space="0" w:color="auto"/>
              <w:right w:val="single" w:sz="4" w:space="0" w:color="auto"/>
            </w:tcBorders>
            <w:shd w:val="clear" w:color="000000" w:fill="FFFFFF"/>
            <w:hideMark/>
          </w:tcPr>
          <w:p w14:paraId="76A33A14" w14:textId="6CD9B71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NSLT health underwriting risk - gross</w:t>
            </w:r>
          </w:p>
        </w:tc>
        <w:tc>
          <w:tcPr>
            <w:tcW w:w="529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2450551" w14:textId="775294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NSLT health underwriting risk sub-module, as a result of the aggregation of the capital requirements for NSLT health premium and reserve risk and NSLT health lapse risk.</w:t>
            </w:r>
          </w:p>
          <w:p w14:paraId="12A0412D" w14:textId="77777777" w:rsidR="007A6C2F" w:rsidRPr="0098574A" w:rsidRDefault="007A6C2F" w:rsidP="007A6C2F">
            <w:pPr>
              <w:spacing w:after="0" w:line="240" w:lineRule="auto"/>
              <w:rPr>
                <w:rFonts w:ascii="Times New Roman" w:eastAsia="Times New Roman" w:hAnsi="Times New Roman" w:cs="Times New Roman"/>
                <w:sz w:val="20"/>
                <w:szCs w:val="20"/>
                <w:lang w:val="en-GB" w:eastAsia="es-ES"/>
              </w:rPr>
            </w:pPr>
          </w:p>
          <w:p w14:paraId="5CE9DBC0" w14:textId="5A28A88D" w:rsidR="007A6C2F" w:rsidRPr="0098574A" w:rsidRDefault="007A6C2F" w:rsidP="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shall be reported as a negative value</w:t>
            </w:r>
            <w:r w:rsidR="00FB7533" w:rsidRPr="0098574A">
              <w:rPr>
                <w:rFonts w:ascii="Times New Roman" w:eastAsia="Times New Roman" w:hAnsi="Times New Roman" w:cs="Times New Roman"/>
                <w:sz w:val="20"/>
                <w:szCs w:val="20"/>
                <w:lang w:val="en-GB" w:eastAsia="es-ES"/>
              </w:rPr>
              <w:t xml:space="preserve"> if they reduce the capital requirement</w:t>
            </w:r>
            <w:r w:rsidRPr="0098574A">
              <w:rPr>
                <w:rFonts w:ascii="Times New Roman" w:eastAsia="Times New Roman" w:hAnsi="Times New Roman" w:cs="Times New Roman"/>
                <w:sz w:val="20"/>
                <w:szCs w:val="20"/>
                <w:lang w:val="en-GB" w:eastAsia="es-ES"/>
              </w:rPr>
              <w:t>.</w:t>
            </w:r>
          </w:p>
          <w:p w14:paraId="6EF8039B" w14:textId="77777777" w:rsidR="007A6C2F" w:rsidRPr="0098574A" w:rsidRDefault="007A6C2F">
            <w:pPr>
              <w:spacing w:after="0" w:line="240" w:lineRule="auto"/>
              <w:rPr>
                <w:rFonts w:ascii="Times New Roman" w:eastAsia="Times New Roman" w:hAnsi="Times New Roman" w:cs="Times New Roman"/>
                <w:sz w:val="20"/>
                <w:szCs w:val="20"/>
                <w:lang w:val="en-GB" w:eastAsia="es-ES"/>
              </w:rPr>
            </w:pPr>
          </w:p>
        </w:tc>
      </w:tr>
      <w:tr w:rsidR="00D27ADE" w:rsidRPr="0098574A" w14:paraId="5C0FE659" w14:textId="77777777" w:rsidTr="0098574A">
        <w:trPr>
          <w:trHeight w:val="420"/>
        </w:trPr>
        <w:tc>
          <w:tcPr>
            <w:tcW w:w="1630" w:type="dxa"/>
            <w:vMerge/>
            <w:tcBorders>
              <w:top w:val="nil"/>
              <w:left w:val="single" w:sz="4" w:space="0" w:color="auto"/>
              <w:bottom w:val="single" w:sz="4" w:space="0" w:color="auto"/>
              <w:right w:val="single" w:sz="4" w:space="0" w:color="auto"/>
            </w:tcBorders>
            <w:vAlign w:val="center"/>
          </w:tcPr>
          <w:p w14:paraId="4B2B162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4EFD111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000000"/>
              <w:right w:val="single" w:sz="4" w:space="0" w:color="auto"/>
            </w:tcBorders>
            <w:vAlign w:val="center"/>
            <w:hideMark/>
          </w:tcPr>
          <w:p w14:paraId="5D8540B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2B64A661" w14:textId="77777777" w:rsidTr="0098574A">
        <w:trPr>
          <w:trHeight w:val="836"/>
        </w:trPr>
        <w:tc>
          <w:tcPr>
            <w:tcW w:w="1630" w:type="dxa"/>
            <w:tcBorders>
              <w:top w:val="nil"/>
              <w:left w:val="single" w:sz="4" w:space="0" w:color="auto"/>
              <w:bottom w:val="single" w:sz="4" w:space="0" w:color="auto"/>
              <w:right w:val="single" w:sz="4" w:space="0" w:color="auto"/>
            </w:tcBorders>
            <w:shd w:val="clear" w:color="000000" w:fill="FFFFFF"/>
          </w:tcPr>
          <w:p w14:paraId="0129DD78" w14:textId="06E56CD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w:t>
            </w:r>
          </w:p>
          <w:p w14:paraId="17950A4C" w14:textId="364272B7"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(D20)</w:t>
            </w:r>
          </w:p>
        </w:tc>
        <w:tc>
          <w:tcPr>
            <w:tcW w:w="2531" w:type="dxa"/>
            <w:tcBorders>
              <w:top w:val="nil"/>
              <w:left w:val="nil"/>
              <w:bottom w:val="single" w:sz="4" w:space="0" w:color="auto"/>
              <w:right w:val="single" w:sz="4" w:space="0" w:color="auto"/>
            </w:tcBorders>
            <w:shd w:val="clear" w:color="000000" w:fill="FFFFFF"/>
            <w:hideMark/>
          </w:tcPr>
          <w:p w14:paraId="4BB8D0E9" w14:textId="1CAA6EE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Total solvency capital requirement  for  NSLT health underwriting</w:t>
            </w:r>
          </w:p>
        </w:tc>
        <w:tc>
          <w:tcPr>
            <w:tcW w:w="5297" w:type="dxa"/>
            <w:tcBorders>
              <w:top w:val="nil"/>
              <w:left w:val="nil"/>
              <w:bottom w:val="single" w:sz="4" w:space="0" w:color="auto"/>
              <w:right w:val="single" w:sz="4" w:space="0" w:color="auto"/>
            </w:tcBorders>
            <w:shd w:val="clear" w:color="000000" w:fill="FFFFFF"/>
            <w:hideMark/>
          </w:tcPr>
          <w:p w14:paraId="0C33698B" w14:textId="02DD549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capital charge for the NSLT health underwriting risk sub module.</w:t>
            </w:r>
          </w:p>
        </w:tc>
      </w:tr>
      <w:tr w:rsidR="00D27ADE" w:rsidRPr="0098574A" w14:paraId="3B73AC83" w14:textId="77777777" w:rsidTr="0098574A">
        <w:trPr>
          <w:trHeight w:val="285"/>
        </w:trPr>
        <w:tc>
          <w:tcPr>
            <w:tcW w:w="9458" w:type="dxa"/>
            <w:gridSpan w:val="3"/>
            <w:tcBorders>
              <w:top w:val="nil"/>
              <w:left w:val="nil"/>
              <w:bottom w:val="nil"/>
              <w:right w:val="nil"/>
            </w:tcBorders>
            <w:shd w:val="clear" w:color="000000" w:fill="FFFFFF"/>
          </w:tcPr>
          <w:p w14:paraId="13048251" w14:textId="77777777"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p w14:paraId="7146929E" w14:textId="000275F4" w:rsidR="00D27ADE" w:rsidRPr="0098574A" w:rsidRDefault="007A6C2F"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Health catastrophe risk</w:t>
            </w:r>
          </w:p>
        </w:tc>
      </w:tr>
      <w:tr w:rsidR="00D27ADE" w:rsidRPr="0098574A" w14:paraId="3AB64255" w14:textId="77777777" w:rsidTr="0098574A">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A59F838" w14:textId="2C0AFF6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p w14:paraId="78F62D7C" w14:textId="4D539F67"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(B21)</w:t>
            </w:r>
          </w:p>
        </w:tc>
        <w:tc>
          <w:tcPr>
            <w:tcW w:w="2531" w:type="dxa"/>
            <w:tcBorders>
              <w:top w:val="single" w:sz="4" w:space="0" w:color="auto"/>
              <w:left w:val="nil"/>
              <w:bottom w:val="single" w:sz="4" w:space="0" w:color="auto"/>
              <w:right w:val="single" w:sz="4" w:space="0" w:color="auto"/>
            </w:tcBorders>
            <w:shd w:val="clear" w:color="000000" w:fill="FFFFFF"/>
            <w:hideMark/>
          </w:tcPr>
          <w:p w14:paraId="173BF705" w14:textId="36312E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Mass accident risk sub module</w:t>
            </w:r>
          </w:p>
        </w:tc>
        <w:tc>
          <w:tcPr>
            <w:tcW w:w="5297" w:type="dxa"/>
            <w:tcBorders>
              <w:top w:val="single" w:sz="4" w:space="0" w:color="auto"/>
              <w:left w:val="nil"/>
              <w:bottom w:val="single" w:sz="4" w:space="0" w:color="auto"/>
              <w:right w:val="single" w:sz="4" w:space="0" w:color="auto"/>
            </w:tcBorders>
            <w:shd w:val="clear" w:color="000000" w:fill="FFFFFF"/>
            <w:hideMark/>
          </w:tcPr>
          <w:p w14:paraId="72802FCA" w14:textId="17DBE64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mass risk sub-module calculated after loss absorbing capacity of technical provisions</w:t>
            </w:r>
          </w:p>
        </w:tc>
      </w:tr>
      <w:tr w:rsidR="00D27ADE" w:rsidRPr="0098574A" w14:paraId="69DBC73D" w14:textId="77777777" w:rsidTr="00FB7533">
        <w:trPr>
          <w:trHeight w:val="1108"/>
        </w:trPr>
        <w:tc>
          <w:tcPr>
            <w:tcW w:w="1630" w:type="dxa"/>
            <w:tcBorders>
              <w:top w:val="nil"/>
              <w:left w:val="single" w:sz="4" w:space="0" w:color="auto"/>
              <w:bottom w:val="single" w:sz="4" w:space="0" w:color="auto"/>
              <w:right w:val="single" w:sz="4" w:space="0" w:color="auto"/>
            </w:tcBorders>
            <w:shd w:val="clear" w:color="000000" w:fill="FFFFFF"/>
          </w:tcPr>
          <w:p w14:paraId="62E0230A" w14:textId="7F6D758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p w14:paraId="0597EE3E" w14:textId="4E3D4B80"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(A21)</w:t>
            </w:r>
          </w:p>
        </w:tc>
        <w:tc>
          <w:tcPr>
            <w:tcW w:w="2531" w:type="dxa"/>
            <w:tcBorders>
              <w:top w:val="nil"/>
              <w:left w:val="nil"/>
              <w:bottom w:val="single" w:sz="4" w:space="0" w:color="auto"/>
              <w:right w:val="single" w:sz="4" w:space="0" w:color="auto"/>
            </w:tcBorders>
            <w:shd w:val="clear" w:color="000000" w:fill="FFFFFF"/>
            <w:hideMark/>
          </w:tcPr>
          <w:p w14:paraId="309B7EB7" w14:textId="3CB1C5E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 Mass accident risk sub module</w:t>
            </w:r>
          </w:p>
        </w:tc>
        <w:tc>
          <w:tcPr>
            <w:tcW w:w="5297" w:type="dxa"/>
            <w:tcBorders>
              <w:top w:val="nil"/>
              <w:left w:val="nil"/>
              <w:bottom w:val="single" w:sz="4" w:space="0" w:color="auto"/>
              <w:right w:val="single" w:sz="4" w:space="0" w:color="auto"/>
            </w:tcBorders>
            <w:shd w:val="clear" w:color="000000" w:fill="FFFFFF"/>
            <w:hideMark/>
          </w:tcPr>
          <w:p w14:paraId="2D5C5C4E" w14:textId="0B0171A1" w:rsidR="007972A5"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mass risk sub-module, calculated before loss absorbing capacity of technical provisions. </w:t>
            </w:r>
          </w:p>
          <w:p w14:paraId="5859032D" w14:textId="54D64243" w:rsidR="00D27ADE" w:rsidRPr="0098574A" w:rsidRDefault="00D27ADE" w:rsidP="00FB7533">
            <w:pPr>
              <w:spacing w:after="0" w:line="240" w:lineRule="auto"/>
              <w:ind w:left="22"/>
              <w:rPr>
                <w:rFonts w:ascii="Times New Roman" w:eastAsia="Times New Roman" w:hAnsi="Times New Roman" w:cs="Times New Roman"/>
                <w:sz w:val="20"/>
                <w:szCs w:val="20"/>
                <w:lang w:val="en-GB" w:eastAsia="es-ES"/>
              </w:rPr>
            </w:pPr>
          </w:p>
        </w:tc>
      </w:tr>
      <w:tr w:rsidR="00D27ADE" w:rsidRPr="0098574A" w14:paraId="19931584" w14:textId="77777777" w:rsidTr="0098574A">
        <w:trPr>
          <w:trHeight w:val="982"/>
        </w:trPr>
        <w:tc>
          <w:tcPr>
            <w:tcW w:w="1630" w:type="dxa"/>
            <w:tcBorders>
              <w:top w:val="nil"/>
              <w:left w:val="single" w:sz="4" w:space="0" w:color="auto"/>
              <w:bottom w:val="single" w:sz="4" w:space="0" w:color="auto"/>
              <w:right w:val="single" w:sz="4" w:space="0" w:color="auto"/>
            </w:tcBorders>
            <w:shd w:val="clear" w:color="000000" w:fill="FFFFFF"/>
          </w:tcPr>
          <w:p w14:paraId="3A56CCC8" w14:textId="2F66DAC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10/C02</w:t>
            </w:r>
            <w:r w:rsidR="00D5008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p w14:paraId="4F95B8A0" w14:textId="7FCB7FAC"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(B22)</w:t>
            </w:r>
          </w:p>
        </w:tc>
        <w:tc>
          <w:tcPr>
            <w:tcW w:w="2531" w:type="dxa"/>
            <w:tcBorders>
              <w:top w:val="nil"/>
              <w:left w:val="nil"/>
              <w:bottom w:val="single" w:sz="4" w:space="0" w:color="auto"/>
              <w:right w:val="single" w:sz="4" w:space="0" w:color="auto"/>
            </w:tcBorders>
            <w:shd w:val="clear" w:color="000000" w:fill="FFFFFF"/>
            <w:hideMark/>
          </w:tcPr>
          <w:p w14:paraId="3DD8B255" w14:textId="71D048A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Accident concentration risk</w:t>
            </w:r>
          </w:p>
        </w:tc>
        <w:tc>
          <w:tcPr>
            <w:tcW w:w="5297" w:type="dxa"/>
            <w:tcBorders>
              <w:top w:val="nil"/>
              <w:left w:val="nil"/>
              <w:bottom w:val="single" w:sz="4" w:space="0" w:color="auto"/>
              <w:right w:val="single" w:sz="4" w:space="0" w:color="auto"/>
            </w:tcBorders>
            <w:shd w:val="clear" w:color="000000" w:fill="FFFFFF"/>
            <w:hideMark/>
          </w:tcPr>
          <w:p w14:paraId="3D3E4969" w14:textId="5E80912D"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accident concentration risk sub-module, calculated after loss absorbing capacity of technical provisions</w:t>
            </w:r>
          </w:p>
        </w:tc>
      </w:tr>
      <w:tr w:rsidR="00D27ADE" w:rsidRPr="0098574A" w14:paraId="6D1E9F94" w14:textId="77777777" w:rsidTr="0098574A">
        <w:trPr>
          <w:trHeight w:val="708"/>
        </w:trPr>
        <w:tc>
          <w:tcPr>
            <w:tcW w:w="1630" w:type="dxa"/>
            <w:tcBorders>
              <w:top w:val="nil"/>
              <w:left w:val="single" w:sz="4" w:space="0" w:color="auto"/>
              <w:bottom w:val="single" w:sz="4" w:space="0" w:color="auto"/>
              <w:right w:val="single" w:sz="4" w:space="0" w:color="auto"/>
            </w:tcBorders>
            <w:shd w:val="clear" w:color="000000" w:fill="FFFFFF"/>
          </w:tcPr>
          <w:p w14:paraId="1BB2EF79" w14:textId="08D2601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10/C02</w:t>
            </w:r>
            <w:r w:rsidR="00D5008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p w14:paraId="6012C3B8" w14:textId="38AAE4C6"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(A22)</w:t>
            </w:r>
          </w:p>
        </w:tc>
        <w:tc>
          <w:tcPr>
            <w:tcW w:w="2531" w:type="dxa"/>
            <w:tcBorders>
              <w:top w:val="nil"/>
              <w:left w:val="nil"/>
              <w:bottom w:val="single" w:sz="4" w:space="0" w:color="auto"/>
              <w:right w:val="single" w:sz="4" w:space="0" w:color="auto"/>
            </w:tcBorders>
            <w:shd w:val="clear" w:color="000000" w:fill="FFFFFF"/>
            <w:hideMark/>
          </w:tcPr>
          <w:p w14:paraId="4AEB507F" w14:textId="7AD5D1F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Accident concentration risk</w:t>
            </w:r>
          </w:p>
        </w:tc>
        <w:tc>
          <w:tcPr>
            <w:tcW w:w="5297" w:type="dxa"/>
            <w:tcBorders>
              <w:top w:val="nil"/>
              <w:left w:val="nil"/>
              <w:bottom w:val="single" w:sz="4" w:space="0" w:color="auto"/>
              <w:right w:val="single" w:sz="4" w:space="0" w:color="auto"/>
            </w:tcBorders>
            <w:shd w:val="clear" w:color="000000" w:fill="FFFFFF"/>
            <w:hideMark/>
          </w:tcPr>
          <w:p w14:paraId="67336E64" w14:textId="77E4CA57" w:rsidR="007972A5"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accident concentration risk sub-module calculated before loss absorbing capacity of technical provisions.  </w:t>
            </w:r>
          </w:p>
          <w:p w14:paraId="407BEC22" w14:textId="70FE0768"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12A15449" w14:textId="77777777" w:rsidTr="0098574A">
        <w:trPr>
          <w:trHeight w:val="1053"/>
        </w:trPr>
        <w:tc>
          <w:tcPr>
            <w:tcW w:w="1630" w:type="dxa"/>
            <w:tcBorders>
              <w:top w:val="nil"/>
              <w:left w:val="single" w:sz="4" w:space="0" w:color="auto"/>
              <w:bottom w:val="single" w:sz="4" w:space="0" w:color="auto"/>
              <w:right w:val="single" w:sz="4" w:space="0" w:color="auto"/>
            </w:tcBorders>
            <w:shd w:val="clear" w:color="000000" w:fill="FFFFFF"/>
          </w:tcPr>
          <w:p w14:paraId="1DCD69C0" w14:textId="7D35D17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20/C02</w:t>
            </w:r>
            <w:r w:rsidR="00D5008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p w14:paraId="4B21B2E3" w14:textId="04B52B13"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(B23)</w:t>
            </w:r>
          </w:p>
        </w:tc>
        <w:tc>
          <w:tcPr>
            <w:tcW w:w="2531" w:type="dxa"/>
            <w:tcBorders>
              <w:top w:val="nil"/>
              <w:left w:val="nil"/>
              <w:bottom w:val="single" w:sz="4" w:space="0" w:color="auto"/>
              <w:right w:val="single" w:sz="4" w:space="0" w:color="auto"/>
            </w:tcBorders>
            <w:shd w:val="clear" w:color="000000" w:fill="FFFFFF"/>
            <w:hideMark/>
          </w:tcPr>
          <w:p w14:paraId="66D898A3" w14:textId="37DD4CD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Pandemic risk</w:t>
            </w:r>
          </w:p>
        </w:tc>
        <w:tc>
          <w:tcPr>
            <w:tcW w:w="5297" w:type="dxa"/>
            <w:tcBorders>
              <w:top w:val="nil"/>
              <w:left w:val="nil"/>
              <w:bottom w:val="single" w:sz="4" w:space="0" w:color="auto"/>
              <w:right w:val="single" w:sz="4" w:space="0" w:color="auto"/>
            </w:tcBorders>
            <w:shd w:val="clear" w:color="000000" w:fill="FFFFFF"/>
            <w:hideMark/>
          </w:tcPr>
          <w:p w14:paraId="1E648DD1" w14:textId="216DDAF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pandemic risk sub-module, calculated after loss absorbing capacity of technical provisions.</w:t>
            </w:r>
          </w:p>
        </w:tc>
      </w:tr>
      <w:tr w:rsidR="00D27ADE" w:rsidRPr="0098574A" w14:paraId="6373FD8E" w14:textId="77777777" w:rsidTr="0098574A">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64C1921" w14:textId="597DFD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B7533"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20/C02</w:t>
            </w:r>
            <w:r w:rsidR="00D5008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p w14:paraId="320466D2" w14:textId="3CAF0E8A"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(A23)</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6DE95988" w14:textId="00A182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 Pandemic risk</w:t>
            </w:r>
          </w:p>
        </w:tc>
        <w:tc>
          <w:tcPr>
            <w:tcW w:w="5297" w:type="dxa"/>
            <w:tcBorders>
              <w:top w:val="single" w:sz="4" w:space="0" w:color="auto"/>
              <w:left w:val="single" w:sz="4" w:space="0" w:color="auto"/>
              <w:bottom w:val="single" w:sz="4" w:space="0" w:color="auto"/>
              <w:right w:val="single" w:sz="4" w:space="0" w:color="auto"/>
            </w:tcBorders>
            <w:shd w:val="clear" w:color="000000" w:fill="FFFFFF"/>
            <w:hideMark/>
          </w:tcPr>
          <w:p w14:paraId="0524197A" w14:textId="4F29A587" w:rsidR="007972A5"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pandemic risk sub-module is calculated before loss absorbing capacity of technical provisions. </w:t>
            </w:r>
          </w:p>
          <w:p w14:paraId="2C1CAF0B" w14:textId="30812697" w:rsidR="00D27ADE" w:rsidRPr="0098574A" w:rsidRDefault="00D27ADE">
            <w:pPr>
              <w:spacing w:after="0" w:line="240" w:lineRule="auto"/>
              <w:rPr>
                <w:rFonts w:ascii="Times New Roman" w:eastAsia="Times New Roman" w:hAnsi="Times New Roman" w:cs="Times New Roman"/>
                <w:sz w:val="20"/>
                <w:szCs w:val="20"/>
                <w:lang w:val="en-GB" w:eastAsia="es-ES"/>
              </w:rPr>
            </w:pPr>
          </w:p>
        </w:tc>
      </w:tr>
      <w:tr w:rsidR="00D27ADE" w:rsidRPr="0098574A" w14:paraId="7AEBE37B" w14:textId="77777777" w:rsidTr="0098574A">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237A541" w14:textId="320934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30/C02</w:t>
            </w:r>
            <w:r w:rsidR="00D5008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p w14:paraId="5BE1D045" w14:textId="56B5248D"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(B24)</w:t>
            </w:r>
          </w:p>
        </w:tc>
        <w:tc>
          <w:tcPr>
            <w:tcW w:w="2531" w:type="dxa"/>
            <w:tcBorders>
              <w:top w:val="single" w:sz="4" w:space="0" w:color="auto"/>
              <w:left w:val="nil"/>
              <w:bottom w:val="single" w:sz="4" w:space="0" w:color="auto"/>
              <w:right w:val="single" w:sz="4" w:space="0" w:color="auto"/>
            </w:tcBorders>
            <w:shd w:val="clear" w:color="000000" w:fill="FFFFFF"/>
            <w:hideMark/>
          </w:tcPr>
          <w:p w14:paraId="00FFBC7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catastrophe risk - Net</w:t>
            </w:r>
          </w:p>
        </w:tc>
        <w:tc>
          <w:tcPr>
            <w:tcW w:w="5297" w:type="dxa"/>
            <w:tcBorders>
              <w:top w:val="single" w:sz="4" w:space="0" w:color="auto"/>
              <w:left w:val="nil"/>
              <w:bottom w:val="single" w:sz="4" w:space="0" w:color="auto"/>
              <w:right w:val="single" w:sz="4" w:space="0" w:color="auto"/>
            </w:tcBorders>
            <w:shd w:val="clear" w:color="000000" w:fill="FFFFFF"/>
            <w:hideMark/>
          </w:tcPr>
          <w:p w14:paraId="6DEEBD95" w14:textId="2634CE7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D27ADE" w:rsidRPr="0098574A" w14:paraId="790AF737" w14:textId="77777777" w:rsidTr="0098574A">
        <w:trPr>
          <w:trHeight w:val="1140"/>
        </w:trPr>
        <w:tc>
          <w:tcPr>
            <w:tcW w:w="1630" w:type="dxa"/>
            <w:tcBorders>
              <w:top w:val="nil"/>
              <w:left w:val="single" w:sz="4" w:space="0" w:color="auto"/>
              <w:bottom w:val="single" w:sz="4" w:space="0" w:color="auto"/>
              <w:right w:val="single" w:sz="4" w:space="0" w:color="auto"/>
            </w:tcBorders>
            <w:shd w:val="clear" w:color="000000" w:fill="FFFFFF"/>
          </w:tcPr>
          <w:p w14:paraId="55C0B458" w14:textId="0BFC109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53</w:t>
            </w:r>
            <w:r w:rsidRPr="0098574A">
              <w:rPr>
                <w:rFonts w:ascii="Times New Roman" w:eastAsia="Times New Roman" w:hAnsi="Times New Roman" w:cs="Times New Roman"/>
                <w:sz w:val="20"/>
                <w:szCs w:val="20"/>
                <w:lang w:val="en-GB" w:eastAsia="es-ES"/>
              </w:rPr>
              <w:t>0/C02</w:t>
            </w:r>
            <w:r w:rsidR="00D5008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p w14:paraId="48491357" w14:textId="3A727E78"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(A24)</w:t>
            </w:r>
          </w:p>
        </w:tc>
        <w:tc>
          <w:tcPr>
            <w:tcW w:w="2531" w:type="dxa"/>
            <w:tcBorders>
              <w:top w:val="nil"/>
              <w:left w:val="nil"/>
              <w:bottom w:val="single" w:sz="4" w:space="0" w:color="auto"/>
              <w:right w:val="single" w:sz="4" w:space="0" w:color="auto"/>
            </w:tcBorders>
            <w:shd w:val="clear" w:color="000000" w:fill="FFFFFF"/>
            <w:hideMark/>
          </w:tcPr>
          <w:p w14:paraId="3677BEE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catastrophe risk -  Gross</w:t>
            </w:r>
          </w:p>
        </w:tc>
        <w:tc>
          <w:tcPr>
            <w:tcW w:w="5297" w:type="dxa"/>
            <w:tcBorders>
              <w:top w:val="nil"/>
              <w:left w:val="nil"/>
              <w:bottom w:val="single" w:sz="4" w:space="0" w:color="auto"/>
              <w:right w:val="single" w:sz="4" w:space="0" w:color="auto"/>
            </w:tcBorders>
            <w:shd w:val="clear" w:color="000000" w:fill="FFFFFF"/>
            <w:hideMark/>
          </w:tcPr>
          <w:p w14:paraId="2AE39D01" w14:textId="6015DDB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diversification effect within the health catastrophe risk sub-module as a result of the aggregation of the capital requirements for the risks of a mass accident, accident concentration and pandemic risk, calculated after loss absorbing capacity of technical provisions. </w:t>
            </w:r>
          </w:p>
        </w:tc>
      </w:tr>
      <w:tr w:rsidR="00D27ADE" w:rsidRPr="0098574A" w14:paraId="5732B7FE" w14:textId="77777777" w:rsidTr="0098574A">
        <w:trPr>
          <w:trHeight w:val="803"/>
        </w:trPr>
        <w:tc>
          <w:tcPr>
            <w:tcW w:w="1630" w:type="dxa"/>
            <w:tcBorders>
              <w:top w:val="nil"/>
              <w:left w:val="single" w:sz="4" w:space="0" w:color="auto"/>
              <w:bottom w:val="single" w:sz="4" w:space="0" w:color="auto"/>
              <w:right w:val="single" w:sz="4" w:space="0" w:color="auto"/>
            </w:tcBorders>
            <w:shd w:val="clear" w:color="000000" w:fill="FFFFFF"/>
          </w:tcPr>
          <w:p w14:paraId="4F8BB295" w14:textId="4EB681F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40/C02</w:t>
            </w:r>
            <w:r w:rsidR="00D5008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p w14:paraId="40EB98B2" w14:textId="1383E4FF"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(B25)</w:t>
            </w:r>
          </w:p>
        </w:tc>
        <w:tc>
          <w:tcPr>
            <w:tcW w:w="2531" w:type="dxa"/>
            <w:tcBorders>
              <w:top w:val="nil"/>
              <w:left w:val="nil"/>
              <w:bottom w:val="single" w:sz="4" w:space="0" w:color="auto"/>
              <w:right w:val="single" w:sz="4" w:space="0" w:color="auto"/>
            </w:tcBorders>
            <w:shd w:val="clear" w:color="000000" w:fill="FFFFFF"/>
            <w:hideMark/>
          </w:tcPr>
          <w:p w14:paraId="294DA960" w14:textId="6EDF872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net solvency  capital requirement  for health catastrophe risk </w:t>
            </w:r>
          </w:p>
        </w:tc>
        <w:tc>
          <w:tcPr>
            <w:tcW w:w="5297" w:type="dxa"/>
            <w:tcBorders>
              <w:top w:val="nil"/>
              <w:left w:val="nil"/>
              <w:bottom w:val="single" w:sz="4" w:space="0" w:color="auto"/>
              <w:right w:val="single" w:sz="4" w:space="0" w:color="auto"/>
            </w:tcBorders>
            <w:shd w:val="clear" w:color="000000" w:fill="FFFFFF"/>
            <w:hideMark/>
          </w:tcPr>
          <w:p w14:paraId="23679102" w14:textId="6C909A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capital charge (after loss absorbing capacity of technical provisions) for the health catastrophe risk sub–module</w:t>
            </w:r>
          </w:p>
        </w:tc>
      </w:tr>
      <w:tr w:rsidR="00D27ADE" w:rsidRPr="0098574A" w14:paraId="04304892" w14:textId="77777777" w:rsidTr="0098574A">
        <w:trPr>
          <w:trHeight w:val="873"/>
        </w:trPr>
        <w:tc>
          <w:tcPr>
            <w:tcW w:w="1630" w:type="dxa"/>
            <w:tcBorders>
              <w:top w:val="nil"/>
              <w:left w:val="single" w:sz="4" w:space="0" w:color="auto"/>
              <w:bottom w:val="single" w:sz="4" w:space="0" w:color="auto"/>
              <w:right w:val="single" w:sz="4" w:space="0" w:color="auto"/>
            </w:tcBorders>
            <w:shd w:val="clear" w:color="000000" w:fill="FFFFFF"/>
          </w:tcPr>
          <w:p w14:paraId="487ADD94" w14:textId="01A5B32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40/C02</w:t>
            </w:r>
            <w:r w:rsidR="00D5008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p w14:paraId="2E445AD1" w14:textId="042A08E2"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(A25)</w:t>
            </w:r>
          </w:p>
        </w:tc>
        <w:tc>
          <w:tcPr>
            <w:tcW w:w="2531" w:type="dxa"/>
            <w:tcBorders>
              <w:top w:val="nil"/>
              <w:left w:val="nil"/>
              <w:bottom w:val="single" w:sz="4" w:space="0" w:color="auto"/>
              <w:right w:val="single" w:sz="4" w:space="0" w:color="auto"/>
            </w:tcBorders>
            <w:shd w:val="clear" w:color="000000" w:fill="FFFFFF"/>
            <w:hideMark/>
          </w:tcPr>
          <w:p w14:paraId="0F5CC74A" w14:textId="3014D3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Total gross solvency capital requirement  for health catastrophe risk</w:t>
            </w:r>
          </w:p>
        </w:tc>
        <w:tc>
          <w:tcPr>
            <w:tcW w:w="5297" w:type="dxa"/>
            <w:tcBorders>
              <w:top w:val="nil"/>
              <w:left w:val="nil"/>
              <w:bottom w:val="single" w:sz="4" w:space="0" w:color="auto"/>
              <w:right w:val="single" w:sz="4" w:space="0" w:color="auto"/>
            </w:tcBorders>
            <w:shd w:val="clear" w:color="000000" w:fill="FFFFFF"/>
            <w:hideMark/>
          </w:tcPr>
          <w:p w14:paraId="755620AB" w14:textId="29F4AC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gross capital charge for the health catastrophe risk sub – module (before loss absorbing capacity of technical provisions)</w:t>
            </w:r>
          </w:p>
        </w:tc>
      </w:tr>
      <w:tr w:rsidR="00D27ADE" w:rsidRPr="0098574A" w14:paraId="122C8F76" w14:textId="77777777" w:rsidTr="0098574A">
        <w:trPr>
          <w:trHeight w:val="283"/>
        </w:trPr>
        <w:tc>
          <w:tcPr>
            <w:tcW w:w="9458" w:type="dxa"/>
            <w:gridSpan w:val="3"/>
            <w:tcBorders>
              <w:top w:val="single" w:sz="4" w:space="0" w:color="auto"/>
              <w:bottom w:val="single" w:sz="4" w:space="0" w:color="auto"/>
            </w:tcBorders>
            <w:shd w:val="clear" w:color="000000" w:fill="FFFFFF"/>
          </w:tcPr>
          <w:p w14:paraId="056B4362" w14:textId="77777777" w:rsidR="00D27ADE" w:rsidRPr="0098574A" w:rsidRDefault="00D27ADE" w:rsidP="0098574A">
            <w:pPr>
              <w:spacing w:after="0" w:line="240" w:lineRule="auto"/>
              <w:ind w:left="239"/>
              <w:rPr>
                <w:rFonts w:ascii="Times New Roman" w:eastAsia="Times New Roman" w:hAnsi="Times New Roman" w:cs="Times New Roman"/>
                <w:b/>
                <w:sz w:val="20"/>
                <w:szCs w:val="20"/>
                <w:lang w:val="en-GB" w:eastAsia="es-ES"/>
              </w:rPr>
            </w:pPr>
          </w:p>
          <w:p w14:paraId="1C15FA35" w14:textId="2A7FDDA0" w:rsidR="00D27ADE" w:rsidRPr="0098574A" w:rsidRDefault="00D27ADE" w:rsidP="0098574A">
            <w:pPr>
              <w:spacing w:after="0" w:line="240" w:lineRule="auto"/>
              <w:ind w:left="239"/>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T</w:t>
            </w:r>
            <w:r w:rsidR="00BE7678" w:rsidRPr="0098574A">
              <w:rPr>
                <w:rFonts w:ascii="Times New Roman" w:eastAsia="Times New Roman" w:hAnsi="Times New Roman" w:cs="Times New Roman"/>
                <w:b/>
                <w:sz w:val="20"/>
                <w:szCs w:val="20"/>
                <w:lang w:val="en-GB" w:eastAsia="es-ES"/>
              </w:rPr>
              <w:t>otal health underwriting risk</w:t>
            </w:r>
          </w:p>
        </w:tc>
      </w:tr>
      <w:tr w:rsidR="00D27ADE" w:rsidRPr="0098574A" w14:paraId="5D7EDE4C" w14:textId="77777777" w:rsidTr="0098574A">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7D3CD2F" w14:textId="3B12259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p w14:paraId="5ED9356A" w14:textId="543E43E1"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DE31240" w14:textId="4239754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Diversification within health underwriting risk module – Net </w:t>
            </w:r>
          </w:p>
        </w:tc>
        <w:tc>
          <w:tcPr>
            <w:tcW w:w="5297" w:type="dxa"/>
            <w:tcBorders>
              <w:top w:val="single" w:sz="4" w:space="0" w:color="auto"/>
              <w:left w:val="nil"/>
              <w:bottom w:val="single" w:sz="4" w:space="0" w:color="auto"/>
              <w:right w:val="single" w:sz="4" w:space="0" w:color="auto"/>
            </w:tcBorders>
            <w:shd w:val="clear" w:color="000000" w:fill="FFFFFF"/>
            <w:hideMark/>
          </w:tcPr>
          <w:p w14:paraId="737EAB4F" w14:textId="23987A1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after loss absorbing capacity of technical provision.</w:t>
            </w:r>
          </w:p>
        </w:tc>
      </w:tr>
      <w:tr w:rsidR="00D27ADE" w:rsidRPr="0098574A" w14:paraId="04D5F4B8" w14:textId="77777777" w:rsidTr="0098574A">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87E7458" w14:textId="1CC0F2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w:t>
            </w:r>
          </w:p>
          <w:p w14:paraId="4C42D13D" w14:textId="5FA2C0E2"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A62000E"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underwriting risk module – Gross</w:t>
            </w:r>
          </w:p>
        </w:tc>
        <w:tc>
          <w:tcPr>
            <w:tcW w:w="5297" w:type="dxa"/>
            <w:tcBorders>
              <w:top w:val="single" w:sz="4" w:space="0" w:color="auto"/>
              <w:left w:val="single" w:sz="4" w:space="0" w:color="auto"/>
              <w:bottom w:val="single" w:sz="4" w:space="0" w:color="auto"/>
              <w:right w:val="single" w:sz="4" w:space="0" w:color="auto"/>
            </w:tcBorders>
            <w:shd w:val="clear" w:color="000000" w:fill="FFFFFF"/>
            <w:hideMark/>
          </w:tcPr>
          <w:p w14:paraId="565E9062" w14:textId="39C196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before loss absorbing capacity of technical provisions</w:t>
            </w:r>
            <w:r w:rsidR="00C16389" w:rsidRPr="0098574A">
              <w:rPr>
                <w:rFonts w:ascii="Times New Roman" w:eastAsia="Times New Roman" w:hAnsi="Times New Roman" w:cs="Times New Roman"/>
                <w:sz w:val="20"/>
                <w:szCs w:val="20"/>
                <w:lang w:val="en-GB" w:eastAsia="es-ES"/>
              </w:rPr>
              <w:t>.</w:t>
            </w:r>
          </w:p>
        </w:tc>
      </w:tr>
      <w:tr w:rsidR="00D27ADE" w:rsidRPr="0098574A" w14:paraId="535F9AE6" w14:textId="77777777" w:rsidTr="0098574A">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718D5E0" w14:textId="047560B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p w14:paraId="34DFCC9D" w14:textId="709FD6A4"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(B27)</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8B98545" w14:textId="6E89165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net solvency capital requirement for health underwriting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03A609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solvency capital requirement for the health underwriting risk module.</w:t>
            </w:r>
          </w:p>
          <w:p w14:paraId="495EC2AF" w14:textId="7D7FCF7E" w:rsidR="00D27ADE" w:rsidRPr="0098574A" w:rsidRDefault="00D27ADE" w:rsidP="00C16389">
            <w:pPr>
              <w:spacing w:after="0" w:line="240" w:lineRule="auto"/>
              <w:rPr>
                <w:rFonts w:ascii="Times New Roman" w:eastAsia="Times New Roman" w:hAnsi="Times New Roman" w:cs="Times New Roman"/>
                <w:sz w:val="20"/>
                <w:szCs w:val="20"/>
                <w:lang w:val="en-GB" w:eastAsia="es-ES"/>
              </w:rPr>
            </w:pPr>
          </w:p>
        </w:tc>
      </w:tr>
      <w:tr w:rsidR="00D27ADE" w:rsidRPr="0098574A" w14:paraId="11B67D27" w14:textId="77777777" w:rsidTr="0098574A">
        <w:trPr>
          <w:trHeight w:val="831"/>
        </w:trPr>
        <w:tc>
          <w:tcPr>
            <w:tcW w:w="1630" w:type="dxa"/>
            <w:tcBorders>
              <w:top w:val="nil"/>
              <w:left w:val="single" w:sz="4" w:space="0" w:color="auto"/>
              <w:bottom w:val="single" w:sz="4" w:space="0" w:color="auto"/>
              <w:right w:val="single" w:sz="4" w:space="0" w:color="auto"/>
            </w:tcBorders>
            <w:shd w:val="clear" w:color="000000" w:fill="FFFFFF"/>
          </w:tcPr>
          <w:p w14:paraId="65914E32" w14:textId="243D9A4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00/C02</w:t>
            </w:r>
            <w:r w:rsidR="00D5008F"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w:t>
            </w:r>
          </w:p>
          <w:p w14:paraId="758C332A" w14:textId="3323B4E0"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(A27)</w:t>
            </w:r>
          </w:p>
        </w:tc>
        <w:tc>
          <w:tcPr>
            <w:tcW w:w="2531" w:type="dxa"/>
            <w:tcBorders>
              <w:top w:val="nil"/>
              <w:left w:val="single" w:sz="4" w:space="0" w:color="auto"/>
              <w:bottom w:val="single" w:sz="4" w:space="0" w:color="auto"/>
              <w:right w:val="single" w:sz="4" w:space="0" w:color="auto"/>
            </w:tcBorders>
            <w:shd w:val="clear" w:color="000000" w:fill="FFFFFF"/>
            <w:hideMark/>
          </w:tcPr>
          <w:p w14:paraId="1E93D6A9" w14:textId="48C2DC1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gross solvency capital requirement for health underwriting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89EC36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gross solvency capital requirement for the health underwriting risk module.</w:t>
            </w:r>
          </w:p>
          <w:p w14:paraId="6DB9F345" w14:textId="7CFA6259" w:rsidR="00D27ADE" w:rsidRPr="0098574A" w:rsidRDefault="00D27ADE" w:rsidP="00C16389">
            <w:pPr>
              <w:spacing w:after="0" w:line="240" w:lineRule="auto"/>
              <w:rPr>
                <w:rFonts w:ascii="Times New Roman" w:eastAsia="Times New Roman" w:hAnsi="Times New Roman" w:cs="Times New Roman"/>
                <w:sz w:val="20"/>
                <w:szCs w:val="20"/>
                <w:lang w:val="en-GB" w:eastAsia="es-ES"/>
              </w:rPr>
            </w:pPr>
          </w:p>
        </w:tc>
      </w:tr>
    </w:tbl>
    <w:p w14:paraId="20EC07FA" w14:textId="77777777" w:rsidR="00641969" w:rsidRPr="0098574A" w:rsidRDefault="00641969">
      <w:pPr>
        <w:rPr>
          <w:rFonts w:ascii="Times New Roman" w:hAnsi="Times New Roman" w:cs="Times New Roman"/>
          <w:sz w:val="20"/>
          <w:szCs w:val="20"/>
          <w:lang w:val="en-GB"/>
        </w:rPr>
      </w:pPr>
    </w:p>
    <w:sectPr w:rsidR="00641969" w:rsidRPr="0098574A">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FB811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91C7B"/>
    <w:multiLevelType w:val="hybridMultilevel"/>
    <w:tmpl w:val="989C346E"/>
    <w:lvl w:ilvl="0" w:tplc="D492839C">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F7"/>
    <w:rsid w:val="00087E0E"/>
    <w:rsid w:val="00135738"/>
    <w:rsid w:val="00154277"/>
    <w:rsid w:val="0017794A"/>
    <w:rsid w:val="001866A4"/>
    <w:rsid w:val="001B5D29"/>
    <w:rsid w:val="001D34F7"/>
    <w:rsid w:val="00256758"/>
    <w:rsid w:val="00266F61"/>
    <w:rsid w:val="002A5EEA"/>
    <w:rsid w:val="002D12C7"/>
    <w:rsid w:val="002D1567"/>
    <w:rsid w:val="00326251"/>
    <w:rsid w:val="003272C4"/>
    <w:rsid w:val="003A3EBF"/>
    <w:rsid w:val="003D02D1"/>
    <w:rsid w:val="004405DE"/>
    <w:rsid w:val="004A2CF3"/>
    <w:rsid w:val="004C49E3"/>
    <w:rsid w:val="00537B80"/>
    <w:rsid w:val="00554347"/>
    <w:rsid w:val="00563E73"/>
    <w:rsid w:val="005B0771"/>
    <w:rsid w:val="005C5780"/>
    <w:rsid w:val="005F7B4E"/>
    <w:rsid w:val="0062732B"/>
    <w:rsid w:val="00641969"/>
    <w:rsid w:val="006608F9"/>
    <w:rsid w:val="006D3C9E"/>
    <w:rsid w:val="0072360A"/>
    <w:rsid w:val="007726E9"/>
    <w:rsid w:val="007967B2"/>
    <w:rsid w:val="007972A5"/>
    <w:rsid w:val="007A6C2F"/>
    <w:rsid w:val="00864C08"/>
    <w:rsid w:val="00933052"/>
    <w:rsid w:val="00943246"/>
    <w:rsid w:val="009840C4"/>
    <w:rsid w:val="0098574A"/>
    <w:rsid w:val="009A2C6D"/>
    <w:rsid w:val="009A6299"/>
    <w:rsid w:val="009B2FC7"/>
    <w:rsid w:val="009D70C9"/>
    <w:rsid w:val="009E2C99"/>
    <w:rsid w:val="009F4C8D"/>
    <w:rsid w:val="00A16335"/>
    <w:rsid w:val="00A36C99"/>
    <w:rsid w:val="00A80520"/>
    <w:rsid w:val="00A80EA2"/>
    <w:rsid w:val="00AF1499"/>
    <w:rsid w:val="00B12DDC"/>
    <w:rsid w:val="00BA4C51"/>
    <w:rsid w:val="00BE2A47"/>
    <w:rsid w:val="00BE7678"/>
    <w:rsid w:val="00C055EA"/>
    <w:rsid w:val="00C16389"/>
    <w:rsid w:val="00C52A9C"/>
    <w:rsid w:val="00C939A6"/>
    <w:rsid w:val="00C94D69"/>
    <w:rsid w:val="00CA1F71"/>
    <w:rsid w:val="00CB7B5F"/>
    <w:rsid w:val="00CE1622"/>
    <w:rsid w:val="00D27ADE"/>
    <w:rsid w:val="00D5008F"/>
    <w:rsid w:val="00D64134"/>
    <w:rsid w:val="00D65911"/>
    <w:rsid w:val="00D73F92"/>
    <w:rsid w:val="00DD79C4"/>
    <w:rsid w:val="00E11A54"/>
    <w:rsid w:val="00E77EFE"/>
    <w:rsid w:val="00EE0197"/>
    <w:rsid w:val="00EE3DF4"/>
    <w:rsid w:val="00F155D5"/>
    <w:rsid w:val="00F272D7"/>
    <w:rsid w:val="00F6723A"/>
    <w:rsid w:val="00F75356"/>
    <w:rsid w:val="00F75F86"/>
    <w:rsid w:val="00FA7AD3"/>
    <w:rsid w:val="00FB75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9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068808">
      <w:bodyDiv w:val="1"/>
      <w:marLeft w:val="0"/>
      <w:marRight w:val="0"/>
      <w:marTop w:val="0"/>
      <w:marBottom w:val="0"/>
      <w:divBdr>
        <w:top w:val="none" w:sz="0" w:space="0" w:color="auto"/>
        <w:left w:val="none" w:sz="0" w:space="0" w:color="auto"/>
        <w:bottom w:val="none" w:sz="0" w:space="0" w:color="auto"/>
        <w:right w:val="none" w:sz="0" w:space="0" w:color="auto"/>
      </w:divBdr>
    </w:div>
    <w:div w:id="205673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Pages>
  <Words>5603</Words>
  <Characters>31941</Characters>
  <Application>Microsoft Office Word</Application>
  <DocSecurity>0</DocSecurity>
  <Lines>266</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37470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7</cp:revision>
  <dcterms:created xsi:type="dcterms:W3CDTF">2014-11-10T13:08:00Z</dcterms:created>
  <dcterms:modified xsi:type="dcterms:W3CDTF">2014-12-01T14:16:00Z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-1479314215</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